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color w:val="000000" w:themeColor="text1"/>
          <w:sz w:val="28"/>
        </w:rPr>
      </w:pPr>
      <w:bookmarkStart w:id="0" w:name="_GoBack"/>
      <w:bookmarkEnd w:id="0"/>
      <w:r>
        <w:rPr>
          <w:rFonts w:hint="eastAsia" w:ascii="HGP創英角ﾎﾟｯﾌﾟ体" w:hAnsi="HGP創英角ﾎﾟｯﾌﾟ体" w:eastAsia="HGP創英角ﾎﾟｯﾌﾟ体"/>
          <w:sz w:val="36"/>
        </w:rPr>
        <w:t>「能美ふるさとミュージアム入館時のお願い」（学校関係）</w:t>
      </w:r>
      <w:r>
        <w:rPr>
          <w:rFonts w:hint="eastAsia" w:asciiTheme="majorEastAsia" w:hAnsiTheme="majorEastAsia" w:eastAsiaTheme="majorEastAsia"/>
          <w:color w:val="000000" w:themeColor="text1"/>
          <w:sz w:val="28"/>
        </w:rPr>
        <w:t>　</w:t>
      </w:r>
    </w:p>
    <w:p>
      <w:pPr>
        <w:pStyle w:val="0"/>
        <w:spacing w:line="360" w:lineRule="exact"/>
        <w:ind w:firstLine="480" w:firstLineChars="2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default" w:asciiTheme="majorEastAsia" w:hAnsiTheme="majorEastAsia" w:eastAsiaTheme="majorEastAsia"/>
          <w:color w:val="000000" w:themeColor="text1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62230</wp:posOffset>
                </wp:positionV>
                <wp:extent cx="5476875" cy="2962275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768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【能美ふるさとミュージアム　　５つの見学のお願い】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ほかのお客様のご迷惑にならないよう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走ったり大声で話したりしません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21"/>
                              <w:ind w:left="360" w:leftChars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展示物は貴重なものばかりです。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さわってはいけません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21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館内では、資料を守るために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飲んだり食べたりできません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。アメやガムも禁止です。（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none" w:color="auto"/>
                              </w:rPr>
                              <w:t>水筒を持ちながらの見学はできません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21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資料を守るために、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館内で使える文房具は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  <w:u w:val="single" w:color="auto"/>
                              </w:rPr>
                              <w:t>鉛筆だけ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です。マジック、ボールペン、シャープペンなどペン類や消しゴムの使用はできません。また、展示場内のガラスケースや解説プレートの上で書くことができないので、必ず探検バッグやバインダー等を使ってください。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.9000000000000004pt;mso-position-vertical-relative:text;mso-position-horizontal-relative:text;position:absolute;height:233.25pt;width:431.25pt;margin-left:14.65pt;z-index:2;" o:spid="_x0000_s1026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8"/>
                        </w:rPr>
                        <w:t>【能美ふるさとミュージアム　　５つの見学のお願い】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ほかのお客様のご迷惑にならないよう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走ったり大声で話したりしません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。</w:t>
                      </w:r>
                    </w:p>
                    <w:p>
                      <w:pPr>
                        <w:pStyle w:val="21"/>
                        <w:ind w:left="360" w:leftChars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展示物は貴重なものばかりです。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さわってはいけません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。</w:t>
                      </w:r>
                    </w:p>
                    <w:p>
                      <w:pPr>
                        <w:pStyle w:val="21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館内では、資料を守るために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飲んだり食べたりできません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。アメやガムも禁止です。（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none" w:color="auto"/>
                        </w:rPr>
                        <w:t>水筒を持ちながらの見学はできません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）</w:t>
                      </w:r>
                    </w:p>
                    <w:p>
                      <w:pPr>
                        <w:pStyle w:val="21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資料を守るために、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館内で使える文房具は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  <w:u w:val="single" w:color="auto"/>
                        </w:rPr>
                        <w:t>鉛筆だけ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です。マジック、ボールペン、シャープペンなどペン類や消しゴムの使用はできません。また、展示場内のガラスケースや解説プレートの上で書くことができないので、必ず探検バッグやバインダー等を使っ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ind w:firstLine="480" w:firstLineChars="2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spacing w:line="360" w:lineRule="exact"/>
        <w:ind w:firstLine="480" w:firstLineChars="2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spacing w:line="360" w:lineRule="exact"/>
        <w:ind w:firstLine="480" w:firstLineChars="2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spacing w:line="360" w:lineRule="exact"/>
        <w:ind w:firstLine="480" w:firstLineChars="2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  <w:r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13970</wp:posOffset>
                </wp:positionV>
                <wp:extent cx="5476875" cy="415290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7687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【先生方へのお願い】・・・上記以外のもの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①靴のうらの泥は、外で落としてから入ってください。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②かさのような長いものは、館内に持ちこめないので、所定のかさ立てに入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れてください。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eastAsia"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学習スペース、エントランスではお茶などを飲むことができます。また予約いただければ体験棟やすぱーく寺井で昼食をとることができます。館内のそれ以外のところでは、飲食は禁止です。</w:t>
                            </w:r>
                            <w:r>
                              <w:rPr>
                                <w:rFonts w:hint="eastAsia" w:asciiTheme="minorEastAsia" w:hAnsiTheme="minorEastAsia"/>
                                <w:b w:val="1"/>
                                <w:sz w:val="24"/>
                                <w:u w:val="single" w:color="auto"/>
                              </w:rPr>
                              <w:t>（水筒を持ちながらの見学はできません）</w:t>
                            </w: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④リュックサックなどの荷物を置くスペースが必要なときには、事前にお知らせください。（見学者が多くてスペースの確保ができないときには、バスの中に荷物を置く場合があるかもしれません。）</w:t>
                            </w: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⑤展示室内では、見学の様子を記録するなど学習のための撮影は自由ですが、禁止表示のある資料の撮影はご遠慮ください。また、フラッシュや三脚（一脚）・自撮り棒などを用いての撮影は禁止とさせていただきます。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.1000000000000001pt;mso-position-vertical-relative:text;mso-position-horizontal-relative:text;position:absolute;height:327pt;width:431.25pt;margin-left:14.65pt;z-index:3;" o:spid="_x0000_s1027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8"/>
                        </w:rPr>
                        <w:t>【先生方へのお願い】・・・上記以外のもの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①靴のうらの泥は、外で落としてから入ってください。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②かさのような長いものは、館内に持ちこめないので、所定のかさ立てに入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れてください。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eastAsia"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</w:t>
                      </w: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学習スペース、エントランスではお茶などを飲むことができます。また予約いただければ体験棟やすぱーく寺井で昼食をとることができます。館内のそれ以外のところでは、飲食は禁止です。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4"/>
                          <w:u w:val="single" w:color="auto"/>
                        </w:rPr>
                        <w:t>（水筒を持ちながらの見学はできません）</w:t>
                      </w: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④リュックサックなどの荷物を置くスペースが必要なときには、事前にお知らせください。（見学者が多くてスペースの確保ができないときには、バスの中に荷物を置く場合があるかもしれません。）</w:t>
                      </w: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⑤展示室内では、見学の様子を記録するなど学習のための撮影は自由ですが、禁止表示のある資料の撮影はご遠慮ください。また、フラッシュや三脚（一脚）・自撮り棒などを用いての撮影は禁止とさせていただき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0"/>
        <w:overflowPunct w:val="0"/>
        <w:spacing w:line="360" w:lineRule="exact"/>
        <w:ind w:left="696" w:leftChars="217" w:hanging="240" w:hangingChars="100"/>
        <w:jc w:val="left"/>
        <w:textAlignment w:val="baseline"/>
        <w:rPr>
          <w:rFonts w:hint="default" w:asciiTheme="minorEastAsia" w:hAnsiTheme="min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C927652"/>
    <w:lvl w:ilvl="0" w:tplc="8FA4E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669</Characters>
  <Application>JUST Note</Application>
  <Lines>58</Lines>
  <Paragraphs>13</Paragraphs>
  <Company>能美市役所</Company>
  <CharactersWithSpaces>672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野田　祐子</dc:creator>
  <cp:lastModifiedBy>外山　ひとみ</cp:lastModifiedBy>
  <cp:lastPrinted>2020-04-23T02:25:00Z</cp:lastPrinted>
  <dcterms:created xsi:type="dcterms:W3CDTF">2020-09-24T02:43:00Z</dcterms:created>
  <dcterms:modified xsi:type="dcterms:W3CDTF">2021-05-03T00:58:25Z</dcterms:modified>
  <cp:revision>2</cp:revision>
</cp:coreProperties>
</file>