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様式第１０号（第１３条関係）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補助金請求書（代理受領）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能美市長　　宛て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年　　月　　日付け第　　　号で補助金の確定があったので、</w:t>
      </w:r>
      <w:r>
        <w:rPr>
          <w:rFonts w:hint="eastAsia"/>
          <w:snapToGrid w:val="0"/>
          <w:color w:val="auto"/>
        </w:rPr>
        <w:t>能美市既存住宅土砂災害対策工事補助事業補助金</w:t>
      </w:r>
      <w:r>
        <w:rPr>
          <w:rFonts w:hint="eastAsia"/>
          <w:color w:val="auto"/>
        </w:rPr>
        <w:t>交付要綱第１３条第２項の規定により補助金の交付を請求します。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color w:val="auto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color w:val="auto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請求者（事業者）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1560"/>
        <w:gridCol w:w="1275"/>
        <w:gridCol w:w="993"/>
        <w:gridCol w:w="2400"/>
      </w:tblGrid>
      <w:tr>
        <w:trPr>
          <w:trHeight w:val="36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（個人の場合は住所）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（個人の場合は氏名）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default"/>
                <w:color w:val="auto"/>
              </w:rPr>
            </w:pPr>
          </w:p>
        </w:tc>
      </w:tr>
      <w:tr>
        <w:trPr>
          <w:trHeight w:val="298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役職・代表者名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（個人の場合は記載不要）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 w:rightChars="400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color w:val="auto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12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預金種類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Ｎｏ　</w:t>
            </w:r>
          </w:p>
        </w:tc>
      </w:tr>
      <w:tr>
        <w:trPr>
          <w:trHeight w:val="606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firstLine="0" w:firstLineChars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申請者に関する記載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申請者住所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申請者氏名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0</Words>
  <Characters>226</Characters>
  <Application>JUST Note</Application>
  <Lines>97</Lines>
  <Paragraphs>30</Paragraphs>
  <Company>能美市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寺瀨　誠晃</cp:lastModifiedBy>
  <cp:lastPrinted>2022-11-10T07:36:41Z</cp:lastPrinted>
  <dcterms:created xsi:type="dcterms:W3CDTF">2018-07-10T08:59:00Z</dcterms:created>
  <dcterms:modified xsi:type="dcterms:W3CDTF">2022-11-10T07:36:47Z</dcterms:modified>
  <cp:revision>22</cp:revision>
</cp:coreProperties>
</file>