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-53975</wp:posOffset>
                </wp:positionV>
                <wp:extent cx="4346575" cy="3714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46575" cy="3714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能美ふるさとミュージアム（のみふる）</w:t>
                            </w:r>
                          </w:p>
                        </w:txbxContent>
                      </wps:txbx>
                      <wps:bodyPr vertOverflow="overflow" horzOverflow="overflow" wrap="square" t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.25pt;mso-position-vertical-relative:text;mso-position-horizontal-relative:text;position:absolute;height:29.25pt;width:342.25pt;margin-left:3.75pt;z-index:2;" o:spid="_x0000_s1026" o:allowincell="t" o:allowoverlap="t" filled="f" stroked="f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能美ふるさとミュージアム（のみふる）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inorEastAsia" w:hAnsiTheme="minorEastAsia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13335</wp:posOffset>
                </wp:positionV>
                <wp:extent cx="3771265" cy="4622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7712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0"/>
                              </w:rPr>
                              <w:t>予約にあたってお願いしたいこと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05pt;mso-position-vertical-relative:text;mso-position-horizontal-relative:text;position:absolute;height:36.4pt;width:296.95pt;margin-left:7.4pt;z-index:3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0"/>
                        </w:rPr>
                        <w:t>予約にあたってお願いしたいこと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　　　　</w:t>
      </w:r>
    </w:p>
    <w:p>
      <w:pPr>
        <w:pStyle w:val="22"/>
        <w:overflowPunct w:val="0"/>
        <w:spacing w:line="300" w:lineRule="exact"/>
        <w:ind w:left="720" w:leftChars="0"/>
        <w:jc w:val="left"/>
        <w:textAlignment w:val="baseline"/>
        <w:rPr>
          <w:rFonts w:hint="default" w:asciiTheme="minorEastAsia" w:hAnsiTheme="minorEastAsia"/>
          <w:sz w:val="28"/>
        </w:rPr>
      </w:pPr>
    </w:p>
    <w:p>
      <w:pPr>
        <w:pStyle w:val="22"/>
        <w:overflowPunct w:val="0"/>
        <w:spacing w:line="300" w:lineRule="exact"/>
        <w:ind w:left="720" w:leftChars="0"/>
        <w:jc w:val="left"/>
        <w:textAlignment w:val="baseline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</w:t>
      </w: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★自由見学について</w:t>
      </w:r>
    </w:p>
    <w:p>
      <w:pPr>
        <w:pStyle w:val="0"/>
        <w:spacing w:line="400" w:lineRule="exact"/>
        <w:ind w:left="210" w:leftChars="100" w:firstLine="28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能美ふるさとミュージアムでは、スクールプログラムコースにもあるようにＡ①Ｂ①の自由見学コースがあります。遠足等で来館したときにご利用ください。ただし、のみふる館内の広さを考えると、</w:t>
      </w:r>
      <w:r>
        <w:rPr>
          <w:rFonts w:hint="eastAsia" w:ascii="AR P丸ゴシック体E" w:hAnsi="AR P丸ゴシック体E" w:eastAsia="AR P丸ゴシック体E"/>
          <w:sz w:val="24"/>
        </w:rPr>
        <w:t>自由見学の所要時間は展示物を見るだけなら３０分程度</w:t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AR P丸ゴシック体E" w:hAnsi="AR P丸ゴシック体E" w:eastAsia="AR P丸ゴシック体E"/>
          <w:sz w:val="24"/>
        </w:rPr>
        <w:t>ワークシートなどを持ちながらの調べ学習では６０分程度</w:t>
      </w:r>
      <w:r>
        <w:rPr>
          <w:rFonts w:hint="eastAsia" w:ascii="ＭＳ 明朝" w:hAnsi="ＭＳ 明朝" w:eastAsia="ＭＳ 明朝"/>
          <w:sz w:val="24"/>
        </w:rPr>
        <w:t>です。これ以上長い時間をかける館内の自由見学は難しいと思われます。晴天時は和田山古墳群を巡ったり、芝生広場で遊んだりできますが、雨天時は下記のモデルコースのように、他施設を含めて計画を立てておくことをおすすめします。</w:t>
      </w: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★他施設を含めたモデルコース（例）</w:t>
      </w: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　　</w:t>
      </w:r>
    </w:p>
    <w:p>
      <w:pPr>
        <w:pStyle w:val="22"/>
        <w:numPr>
          <w:ilvl w:val="0"/>
          <w:numId w:val="1"/>
        </w:numPr>
        <w:overflowPunct w:val="0"/>
        <w:spacing w:line="300" w:lineRule="exact"/>
        <w:ind w:leftChars="0"/>
        <w:jc w:val="left"/>
        <w:textAlignment w:val="baseline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のみふる　→能美市防災センター　→のみふる（徒歩５分）</w:t>
      </w:r>
    </w:p>
    <w:p>
      <w:pPr>
        <w:pStyle w:val="22"/>
        <w:numPr>
          <w:numId w:val="0"/>
        </w:numPr>
        <w:overflowPunct w:val="0"/>
        <w:spacing w:line="300" w:lineRule="exact"/>
        <w:ind w:left="640" w:leftChars="0" w:firstLine="0" w:firstLineChars="0"/>
        <w:jc w:val="left"/>
        <w:textAlignment w:val="baseline"/>
        <w:rPr>
          <w:rFonts w:hint="default" w:asciiTheme="minorEastAsia" w:hAnsiTheme="minorEastAsia"/>
          <w:sz w:val="24"/>
        </w:rPr>
      </w:pPr>
    </w:p>
    <w:p>
      <w:pPr>
        <w:pStyle w:val="22"/>
        <w:numPr>
          <w:ilvl w:val="0"/>
          <w:numId w:val="1"/>
        </w:numPr>
        <w:overflowPunct w:val="0"/>
        <w:spacing w:line="300" w:lineRule="exact"/>
        <w:ind w:leftChars="0"/>
        <w:jc w:val="left"/>
        <w:textAlignment w:val="baseline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のみふる　→能美警察署　→のみふる</w:t>
      </w:r>
      <w:r>
        <w:rPr>
          <w:rFonts w:hint="eastAsia" w:asciiTheme="minorEastAsia" w:hAnsiTheme="minorEastAsia"/>
          <w:sz w:val="28"/>
        </w:rPr>
        <w:t>(</w:t>
      </w:r>
      <w:r>
        <w:rPr>
          <w:rFonts w:hint="eastAsia" w:asciiTheme="minorEastAsia" w:hAnsiTheme="minorEastAsia"/>
          <w:sz w:val="28"/>
        </w:rPr>
        <w:t>徒歩５分）</w:t>
      </w:r>
    </w:p>
    <w:p>
      <w:pPr>
        <w:pStyle w:val="22"/>
        <w:numPr>
          <w:numId w:val="0"/>
        </w:numPr>
        <w:overflowPunct w:val="0"/>
        <w:spacing w:line="300" w:lineRule="exact"/>
        <w:ind w:left="640" w:leftChars="0" w:firstLine="0" w:firstLineChars="0"/>
        <w:jc w:val="left"/>
        <w:textAlignment w:val="baseline"/>
        <w:rPr>
          <w:rFonts w:hint="default" w:asciiTheme="minorEastAsia" w:hAnsiTheme="minorEastAsia"/>
          <w:sz w:val="24"/>
        </w:rPr>
      </w:pPr>
    </w:p>
    <w:p>
      <w:pPr>
        <w:pStyle w:val="22"/>
        <w:numPr>
          <w:ilvl w:val="0"/>
          <w:numId w:val="1"/>
        </w:numPr>
        <w:overflowPunct w:val="0"/>
        <w:spacing w:line="300" w:lineRule="exact"/>
        <w:ind w:leftChars="0"/>
        <w:jc w:val="left"/>
        <w:textAlignment w:val="baseline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のみふる　　</w:t>
      </w:r>
      <w:r>
        <w:rPr>
          <w:rFonts w:hint="eastAsia" w:asciiTheme="minorEastAsia" w:hAnsiTheme="minorEastAsia"/>
          <w:sz w:val="28"/>
        </w:rPr>
        <w:t>→九谷焼美術館</w:t>
      </w:r>
    </w:p>
    <w:p>
      <w:pPr>
        <w:pStyle w:val="22"/>
        <w:numPr>
          <w:numId w:val="0"/>
        </w:numPr>
        <w:overflowPunct w:val="0"/>
        <w:spacing w:line="300" w:lineRule="exact"/>
        <w:ind w:left="640" w:leftChars="0" w:firstLine="0" w:firstLineChars="0"/>
        <w:jc w:val="left"/>
        <w:textAlignment w:val="baseline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（五彩館・浅蔵五十吉記念館・体験館）</w:t>
      </w:r>
    </w:p>
    <w:p>
      <w:pPr>
        <w:pStyle w:val="22"/>
        <w:numPr>
          <w:numId w:val="0"/>
        </w:numPr>
        <w:overflowPunct w:val="0"/>
        <w:spacing w:line="300" w:lineRule="exact"/>
        <w:ind w:left="640" w:leftChars="0" w:firstLine="0" w:firstLineChars="0"/>
        <w:jc w:val="left"/>
        <w:textAlignment w:val="baseline"/>
        <w:rPr>
          <w:rFonts w:hint="default" w:asciiTheme="minorEastAsia" w:hAnsiTheme="minorEastAsia"/>
          <w:sz w:val="28"/>
        </w:rPr>
      </w:pPr>
    </w:p>
    <w:p>
      <w:pPr>
        <w:pStyle w:val="22"/>
        <w:numPr>
          <w:ilvl w:val="0"/>
          <w:numId w:val="1"/>
        </w:numPr>
        <w:overflowPunct w:val="0"/>
        <w:spacing w:line="300" w:lineRule="exact"/>
        <w:ind w:leftChars="0"/>
        <w:jc w:val="left"/>
        <w:textAlignment w:val="baseline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のみふる　→いしかわ動物園</w:t>
      </w:r>
    </w:p>
    <w:p>
      <w:pPr>
        <w:pStyle w:val="22"/>
        <w:numPr>
          <w:numId w:val="0"/>
        </w:numPr>
        <w:overflowPunct w:val="0"/>
        <w:spacing w:line="300" w:lineRule="exact"/>
        <w:ind w:left="640" w:leftChars="0" w:firstLine="0" w:firstLineChars="0"/>
        <w:jc w:val="left"/>
        <w:textAlignment w:val="baseline"/>
        <w:rPr>
          <w:rFonts w:hint="default" w:asciiTheme="minorEastAsia" w:hAnsiTheme="minorEastAsia"/>
          <w:sz w:val="24"/>
        </w:rPr>
      </w:pPr>
    </w:p>
    <w:p>
      <w:pPr>
        <w:pStyle w:val="22"/>
        <w:numPr>
          <w:ilvl w:val="0"/>
          <w:numId w:val="1"/>
        </w:numPr>
        <w:overflowPunct w:val="0"/>
        <w:spacing w:line="300" w:lineRule="exact"/>
        <w:ind w:leftChars="0"/>
        <w:jc w:val="left"/>
        <w:textAlignment w:val="baseline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のみふる　→辰口丘陵公園</w:t>
      </w:r>
    </w:p>
    <w:p>
      <w:pPr>
        <w:pStyle w:val="22"/>
        <w:rPr>
          <w:rFonts w:hint="default" w:asciiTheme="minorEastAsia" w:hAnsiTheme="minorEastAsia"/>
          <w:sz w:val="24"/>
        </w:rPr>
      </w:pPr>
    </w:p>
    <w:p>
      <w:pPr>
        <w:pStyle w:val="22"/>
        <w:numPr>
          <w:numId w:val="0"/>
        </w:numPr>
        <w:overflowPunct w:val="0"/>
        <w:spacing w:line="300" w:lineRule="exact"/>
        <w:ind w:left="640" w:leftChars="0" w:firstLine="0" w:firstLineChars="0"/>
        <w:jc w:val="left"/>
        <w:textAlignment w:val="baseline"/>
        <w:rPr>
          <w:rFonts w:hint="eastAsia" w:ascii="AR P丸ゴシック体E" w:hAnsi="AR P丸ゴシック体E" w:eastAsia="AR P丸ゴシック体E"/>
          <w:sz w:val="32"/>
        </w:rPr>
      </w:pPr>
      <w:r>
        <w:rPr>
          <w:rFonts w:hint="eastAsia" w:asciiTheme="minorEastAsia" w:hAnsiTheme="minorEastAsia"/>
          <w:sz w:val="24"/>
        </w:rPr>
        <w:t>　　　　　　　　　</w:t>
      </w:r>
      <w:r>
        <w:rPr>
          <w:rFonts w:hint="eastAsia" w:ascii="AR P丸ゴシック体E" w:hAnsi="AR P丸ゴシック体E" w:eastAsia="AR P丸ゴシック体E"/>
          <w:sz w:val="28"/>
          <w:u w:val="single" w:color="auto"/>
        </w:rPr>
        <w:t>※他施設への連絡は各学校でお願いします</w:t>
      </w:r>
    </w:p>
    <w:p>
      <w:pPr>
        <w:pStyle w:val="22"/>
        <w:overflowPunct w:val="0"/>
        <w:spacing w:line="300" w:lineRule="exact"/>
        <w:ind w:left="640" w:leftChars="0"/>
        <w:jc w:val="left"/>
        <w:textAlignment w:val="baseline"/>
        <w:rPr>
          <w:rFonts w:hint="default" w:asciiTheme="minorEastAsia" w:hAnsiTheme="minorEastAsia"/>
          <w:sz w:val="28"/>
        </w:rPr>
      </w:pPr>
    </w:p>
    <w:p>
      <w:pPr>
        <w:pStyle w:val="0"/>
        <w:overflowPunct w:val="0"/>
        <w:spacing w:line="3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★タイムスケジュールについて</w:t>
      </w:r>
    </w:p>
    <w:p>
      <w:pPr>
        <w:pStyle w:val="0"/>
        <w:overflowPunct w:val="0"/>
        <w:spacing w:line="400" w:lineRule="exact"/>
        <w:ind w:left="210" w:leftChars="100" w:firstLine="240" w:firstLineChars="100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="ＭＳ 明朝" w:hAnsi="ＭＳ 明朝" w:eastAsia="ＭＳ 明朝"/>
          <w:sz w:val="24"/>
        </w:rPr>
        <w:t>能美ふるさとミュージアムでは、解説員の話を聞きながら見学ができます。解説員は学校の希望に合わせた時間で説明いたします。到着の時間が遅れるなど、不測の事態が起こった場合は、引率の先生方で時間調整し、変更を共有し、その旨を解説員にお伝えください。解説員は１つのグループにかける時間や全体の終了時間を聞いて、それに合わせてお話しします。特に、たくさんのグループがある学校は、子どもたちの把握に加え、１つ１つのグループの時間調整など、全体のタイムマネージメントもよろしくお願いいたします。</w:t>
      </w:r>
    </w:p>
    <w:p>
      <w:pPr>
        <w:pStyle w:val="0"/>
        <w:overflowPunct w:val="0"/>
        <w:spacing w:line="400" w:lineRule="exact"/>
        <w:jc w:val="left"/>
        <w:textAlignment w:val="baseline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22"/>
        <w:overflowPunct w:val="0"/>
        <w:spacing w:line="300" w:lineRule="exact"/>
        <w:ind w:left="640" w:leftChars="0"/>
        <w:jc w:val="left"/>
        <w:textAlignment w:val="baseline"/>
        <w:rPr>
          <w:rFonts w:hint="default" w:asciiTheme="minorEastAsia" w:hAnsiTheme="minorEastAsia"/>
          <w:sz w:val="28"/>
        </w:rPr>
      </w:pPr>
      <w:r>
        <w:rPr>
          <w:rFonts w:hint="eastAsia"/>
        </w:rPr>
        <mc:AlternateContent>
          <mc:Choice Requires="wpg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106680</wp:posOffset>
                </wp:positionV>
                <wp:extent cx="3571875" cy="12001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1200150"/>
                          <a:chOff x="4334" y="13064"/>
                          <a:chExt cx="5625" cy="1980"/>
                        </a:xfrm>
                      </wpg:grpSpPr>
                      <wps:wsp>
                        <wps:cNvPr id="10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334" y="13064"/>
                            <a:ext cx="5625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　　　　　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18"/>
                                </w:rPr>
                                <w:t>〒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18"/>
                                </w:rPr>
                                <w:t>923-1121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>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能美市寺井町を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1-1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>　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>　　　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w w:val="80"/>
                                  <w:sz w:val="32"/>
                                </w:rPr>
                                <w:t>能美ふるさとミュージアム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>　　　　　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TEL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0761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58-5250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　　　　　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 xml:space="preserve">   FAX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0761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1"/>
                                </w:rPr>
                                <w:t>58-5251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 xml:space="preserve"> E-mail : museum@city.nomi.lg.jp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462" t="13792" r="30688" b="15987"/>
                          <a:stretch>
                            <a:fillRect/>
                          </a:stretch>
                        </pic:blipFill>
                        <pic:spPr>
                          <a:xfrm>
                            <a:off x="4695" y="13605"/>
                            <a:ext cx="1485" cy="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7390" t="29781" r="57143" b="66457"/>
                          <a:stretch>
                            <a:fillRect/>
                          </a:stretch>
                        </pic:blipFill>
                        <pic:spPr>
                          <a:xfrm>
                            <a:off x="5925" y="13485"/>
                            <a:ext cx="46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.4pt;mso-position-vertical-relative:text;mso-position-horizontal-relative:text;position:absolute;height:94.5pt;width:281.25pt;margin-left:180.75pt;z-index:4;" coordsize="5625,1980" coordorigin="4334,13064" o:spid="_x0000_s1028" o:allowincell="t" o:allowoverlap="t">
                <v:rect id="オブジェクト 0" style="height:1980;width:5625;top:13064;left:4334;position:absolute;" o:spid="_x0000_s1029" filled="t" fillcolor="#ffffff" stroked="t" strokecolor="#000000" strokeweight="0.75pt" o:spt="1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>　　　　　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18"/>
                          </w:rPr>
                          <w:t>〒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18"/>
                          </w:rPr>
                          <w:t>923-1121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>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能美市寺井町を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1-1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>　</w:t>
                        </w:r>
                      </w:p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>　　　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w w:val="80"/>
                            <w:sz w:val="32"/>
                          </w:rPr>
                          <w:t>能美ふるさとミュージアム</w:t>
                        </w:r>
                      </w:p>
                      <w:p>
                        <w:pPr>
                          <w:pStyle w:val="0"/>
                          <w:spacing w:line="340" w:lineRule="exact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>　　　　　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 xml:space="preserve"> 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TEL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0761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58-5250</w:t>
                        </w:r>
                      </w:p>
                      <w:p>
                        <w:pPr>
                          <w:pStyle w:val="0"/>
                          <w:spacing w:line="340" w:lineRule="exact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　　　　　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 xml:space="preserve">   FAX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0761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1"/>
                          </w:rPr>
                          <w:t>58-5251</w:t>
                        </w:r>
                      </w:p>
                      <w:p>
                        <w:pPr>
                          <w:pStyle w:val="0"/>
                          <w:spacing w:line="34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 xml:space="preserve"> E-mail : museum@city.nomi.lg.jp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style="height:1065;width:1485;top:13605;left:4695;position:absolute;" o:spid="_x0000_s1030" filled="f" stroked="f" strokeweight="0.75pt" o:spt="75" type="#_x0000_t75">
                  <v:fill/>
                  <v:stroke miterlimit="8"/>
                  <v:imagedata cropleft="9478f" croptop="9039f" cropright="20112f" cropbottom="10477f" o:title="" r:id="rId6"/>
                  <w10:wrap type="none" anchorx="text" anchory="text"/>
                </v:shape>
                <v:shape id="Picture 1" style="height:255;width:465;top:13485;left:5925;position:absolute;" o:spid="_x0000_s1031" filled="f" stroked="f" strokeweight="0.75pt" o:spt="75" type="#_x0000_t75">
                  <v:fill/>
                  <v:stroke miterlimit="8"/>
                  <v:imagedata cropleft="24504f" croptop="19517f" cropright="37449f" cropbottom="43553f"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overflowPunct w:val="0"/>
        <w:spacing w:line="240" w:lineRule="atLeast"/>
        <w:ind w:leftChars="0" w:firstLineChars="0"/>
        <w:jc w:val="left"/>
        <w:textAlignment w:val="baseline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</w:t>
      </w:r>
    </w:p>
    <w:sectPr>
      <w:pgSz w:w="11906" w:h="16838"/>
      <w:pgMar w:top="567" w:right="1134" w:bottom="72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B32E852"/>
    <w:lvl w:ilvl="0" w:tplc="4F68B100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>
      <w:kern w:val="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14</Words>
  <Characters>772</Characters>
  <Application>JUST Note</Application>
  <Lines>48</Lines>
  <Paragraphs>24</Paragraphs>
  <CharactersWithSpaces>928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横幕　史織</cp:lastModifiedBy>
  <cp:lastPrinted>2021-10-12T03:25:45Z</cp:lastPrinted>
  <dcterms:created xsi:type="dcterms:W3CDTF">2020-09-24T03:16:00Z</dcterms:created>
  <dcterms:modified xsi:type="dcterms:W3CDTF">2022-03-19T00:04:59Z</dcterms:modified>
  <cp:revision>11</cp:revision>
</cp:coreProperties>
</file>