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</w:rPr>
        <w:t>様式第６号（第１１条関係）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補助金請求書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能美市長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住　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氏　名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日付け第　　　　号で補助金額の確定があったので、能美市透水性舗装整備補助金交付要綱第１１条第１項の規定により、下記の金額を請求します。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1601"/>
        <w:gridCol w:w="1134"/>
        <w:gridCol w:w="1134"/>
        <w:gridCol w:w="2545"/>
      </w:tblGrid>
      <w:tr>
        <w:trPr>
          <w:trHeight w:val="522" w:hRule="atLeast"/>
        </w:trPr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1"/>
              </w:rPr>
              <w:t>補助金確定</w:t>
            </w:r>
            <w:r>
              <w:rPr>
                <w:rFonts w:hint="eastAsia"/>
                <w:spacing w:val="60"/>
                <w:kern w:val="0"/>
                <w:fitText w:val="1680" w:id="1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528" w:hRule="atLeast"/>
        </w:trPr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2"/>
              </w:rPr>
              <w:t>補助金請求</w:t>
            </w:r>
            <w:r>
              <w:rPr>
                <w:rFonts w:hint="eastAsia"/>
                <w:spacing w:val="60"/>
                <w:kern w:val="0"/>
                <w:fitText w:val="1680" w:id="2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576" w:hRule="atLeast"/>
        </w:trPr>
        <w:tc>
          <w:tcPr>
            <w:tcW w:w="2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3"/>
              </w:rPr>
              <w:t>補助金振込</w:t>
            </w:r>
            <w:r>
              <w:rPr>
                <w:rFonts w:hint="eastAsia"/>
                <w:spacing w:val="60"/>
                <w:kern w:val="0"/>
                <w:fitText w:val="1680" w:id="3"/>
              </w:rPr>
              <w:t>先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Ｎｏ　</w:t>
            </w:r>
          </w:p>
        </w:tc>
      </w:tr>
      <w:tr>
        <w:trPr>
          <w:trHeight w:val="91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4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rPr>
      <w:kern w:val="2"/>
      <w:sz w:val="21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3</Pages>
  <Words>0</Words>
  <Characters>584</Characters>
  <Application>JUST Note</Application>
  <Lines>519</Lines>
  <Paragraphs>82</Paragraphs>
  <Company>能美市</Company>
  <CharactersWithSpaces>997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小松市告示第64号</dc:title>
  <dc:creator>10022</dc:creator>
  <cp:lastModifiedBy>大田　由香</cp:lastModifiedBy>
  <cp:lastPrinted>2021-09-17T02:52:51Z</cp:lastPrinted>
  <dcterms:created xsi:type="dcterms:W3CDTF">2018-07-10T08:59:00Z</dcterms:created>
  <dcterms:modified xsi:type="dcterms:W3CDTF">2021-11-10T06:16:59Z</dcterms:modified>
  <cp:revision>20</cp:revision>
</cp:coreProperties>
</file>