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rPr>
          <w:rFonts w:hint="default" w:ascii="ＭＳ ゴシック" w:hAnsi="ＭＳ ゴシック" w:eastAsia="ＭＳ ゴシック"/>
          <w:sz w:val="24"/>
        </w:rPr>
      </w:pPr>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color w:val="000000"/>
          <w:kern w:val="0"/>
        </w:rPr>
        <w:t>様式第５－（イ）－③</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中小企業信用保険法第２条第５項第５号の規定による認定申請書（イ－③）</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能美市長　　　　　　　　様</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w:t>
            </w:r>
            <w:r>
              <w:rPr>
                <w:rFonts w:hint="eastAsia" w:asciiTheme="majorEastAsia" w:hAnsiTheme="majorEastAsia" w:eastAsiaTheme="majorEastAsia"/>
                <w:color w:val="000000"/>
                <w:kern w:val="0"/>
              </w:rPr>
              <w:t>表に</w:t>
            </w:r>
            <w:r>
              <w:rPr>
                <w:rFonts w:hint="eastAsia" w:ascii="ＭＳ ゴシック" w:hAnsi="ＭＳ ゴシック" w:eastAsia="ＭＳ ゴシック"/>
                <w:color w:val="000000"/>
                <w:kern w:val="0"/>
              </w:rPr>
              <w:t>記載する業を営んでいるが、下記のとおり、</w:t>
            </w:r>
            <w:r>
              <w:rPr>
                <w:rFonts w:hint="eastAsia" w:ascii="ＭＳ ゴシック" w:hAnsi="ＭＳ ゴシック" w:eastAsia="ＭＳ ゴシック"/>
                <w:color w:val="000000"/>
                <w:kern w:val="0"/>
                <w:u w:val="single" w:color="auto"/>
              </w:rPr>
              <w:t>　　　　（注２）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37"/>
              <w:rPr>
                <w:rFonts w:hint="default"/>
              </w:rPr>
            </w:pPr>
            <w:r>
              <w:rPr>
                <w:rFonts w:hint="eastAsia"/>
              </w:rPr>
              <w:t>記</w:t>
            </w:r>
          </w:p>
          <w:p>
            <w:pPr>
              <w:pStyle w:val="39"/>
              <w:jc w:val="left"/>
              <w:rPr>
                <w:rFonts w:hint="default"/>
              </w:rPr>
            </w:pPr>
            <w:r>
              <w:rPr>
                <w:rFonts w:hint="eastAsia"/>
              </w:rPr>
              <w:t>（表</w:t>
            </w:r>
            <w:r>
              <w:rPr>
                <w:rFonts w:hint="eastAsia"/>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88"/>
              <w:gridCol w:w="3190"/>
              <w:gridCol w:w="3190"/>
            </w:tblGrid>
            <w:tr>
              <w:trPr>
                <w:trHeight w:val="359" w:hRule="atLeast"/>
              </w:trPr>
              <w:tc>
                <w:tcPr>
                  <w:tcW w:w="3188"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tc>
              <w:tc>
                <w:tcPr>
                  <w:tcW w:w="3190"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r>
              <w:trPr>
                <w:trHeight w:val="375" w:hRule="atLeast"/>
              </w:trPr>
              <w:tc>
                <w:tcPr>
                  <w:tcW w:w="3188"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40" w:lineRule="exact"/>
              <w:ind w:left="88" w:leftChars="41" w:hanging="2" w:hangingChars="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（１）前年の企業全体の売上高等に対する、上記の表に記載した指定業種（以下同じ。）に属する事業の売上高等の減少額等の割合</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Ｄ</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割合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Ａ：申込時点における最近３か月間の指定業種に属する事業の売上高等</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　　　　　　　　</w:t>
            </w:r>
            <w:r>
              <w:rPr>
                <w:rFonts w:hint="eastAsia" w:ascii="ＭＳ ゴシック" w:hAnsi="ＭＳ ゴシック" w:eastAsia="ＭＳ ゴシック"/>
                <w:color w:val="000000"/>
                <w:spacing w:val="16"/>
                <w:kern w:val="0"/>
              </w:rPr>
              <w:t>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Ｂ：Ａの期間に対応する前年の３か月間の指定業種に属する事業の売上高等</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color w:val="000000"/>
                <w:kern w:val="0"/>
              </w:rPr>
            </w:pPr>
            <w:r>
              <w:rPr>
                <w:rFonts w:hint="eastAsia" w:ascii="ＭＳ ゴシック" w:hAnsi="ＭＳ ゴシック" w:eastAsia="ＭＳ ゴシック"/>
                <w:color w:val="000000"/>
                <w:kern w:val="0"/>
              </w:rPr>
              <w:t>　　Ｄ：Ａの期間に対応する前年の３か月間の全体の売上高等</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（２）企業全体の売上高等の減少率</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Ｄ－Ｃ</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Ｄ　　×</w:t>
            </w:r>
            <w:r>
              <w:rPr>
                <w:rFonts w:hint="eastAsia" w:ascii="ＭＳ ゴシック" w:hAnsi="ＭＳ ゴシック" w:eastAsia="ＭＳ ゴシック"/>
                <w:color w:val="000000"/>
                <w:spacing w:val="16"/>
                <w:kern w:val="0"/>
              </w:rPr>
              <w:t>100</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減少率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color w:val="000000"/>
                <w:spacing w:val="16"/>
                <w:kern w:val="0"/>
              </w:rPr>
            </w:pPr>
            <w:r>
              <w:rPr>
                <w:rFonts w:hint="eastAsia" w:ascii="ＭＳ ゴシック" w:hAnsi="ＭＳ ゴシック" w:eastAsia="ＭＳ ゴシック"/>
                <w:color w:val="000000"/>
                <w:spacing w:val="16"/>
                <w:kern w:val="0"/>
              </w:rPr>
              <w:t>　　Ｃ：Ａの期間の全体の売上高等</w:t>
            </w:r>
            <w:r>
              <w:rPr>
                <w:rFonts w:hint="eastAsia" w:ascii="ＭＳ ゴシック" w:hAnsi="ＭＳ ゴシック" w:eastAsia="ＭＳ ゴシック"/>
                <w:color w:val="000000"/>
                <w:spacing w:val="16"/>
                <w:kern w:val="0"/>
                <w:u w:val="single" w:color="auto"/>
              </w:rPr>
              <w:t>　　　　　　　円</w:t>
            </w:r>
          </w:p>
          <w:p>
            <w:pPr>
              <w:pStyle w:val="0"/>
              <w:suppressAutoHyphens w:val="1"/>
              <w:kinsoku w:val="0"/>
              <w:wordWrap w:val="0"/>
              <w:overflowPunct w:val="0"/>
              <w:autoSpaceDE w:val="0"/>
              <w:autoSpaceDN w:val="0"/>
              <w:adjustRightInd w:val="0"/>
              <w:spacing w:line="274" w:lineRule="atLeast"/>
              <w:ind w:firstLine="484"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Ｄ：Ａの期間に対応する前年の３か月間の全体の売上高等</w:t>
            </w:r>
            <w:r>
              <w:rPr>
                <w:rFonts w:hint="eastAsia" w:ascii="ＭＳ ゴシック" w:hAnsi="ＭＳ ゴシック" w:eastAsia="ＭＳ ゴシック"/>
                <w:color w:val="000000"/>
                <w:spacing w:val="16"/>
                <w:kern w:val="0"/>
                <w:u w:val="single" w:color="auto"/>
              </w:rPr>
              <w:t>　　　　　　　円</w:t>
            </w:r>
          </w:p>
        </w:tc>
      </w:tr>
    </w:tbl>
    <w:p>
      <w:pPr>
        <w:pStyle w:val="0"/>
        <w:suppressAutoHyphens w:val="1"/>
        <w:kinsoku w:val="0"/>
        <w:autoSpaceDE w:val="0"/>
        <w:autoSpaceDN w:val="0"/>
        <w:spacing w:line="366" w:lineRule="atLeast"/>
        <w:ind w:left="281" w:hanging="281" w:hangingChars="117"/>
        <w:jc w:val="right"/>
        <w:rPr>
          <w:rFonts w:hint="default"/>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26670</wp:posOffset>
                </wp:positionH>
                <wp:positionV relativeFrom="paragraph">
                  <wp:posOffset>77470</wp:posOffset>
                </wp:positionV>
                <wp:extent cx="6281420" cy="2666365"/>
                <wp:effectExtent l="635" t="635" r="29845" b="10795"/>
                <wp:wrapNone/>
                <wp:docPr id="1026" name="Text Box 2"/>
                <a:graphic xmlns:a="http://schemas.openxmlformats.org/drawingml/2006/main">
                  <a:graphicData uri="http://schemas.microsoft.com/office/word/2010/wordprocessingShape">
                    <wps:wsp>
                      <wps:cNvPr id="1026" name="Text Box 2"/>
                      <wps:cNvSpPr txBox="1">
                        <a:spLocks noChangeArrowheads="1"/>
                      </wps:cNvSpPr>
                      <wps:spPr>
                        <a:xfrm>
                          <a:off x="0" y="0"/>
                          <a:ext cx="6281420" cy="2666365"/>
                        </a:xfrm>
                        <a:prstGeom prst="rect">
                          <a:avLst/>
                        </a:prstGeom>
                        <a:noFill/>
                        <a:ln w="9525">
                          <a:solidFill>
                            <a:srgbClr val="FFFFFF"/>
                          </a:solidFill>
                          <a:miter lim="800000"/>
                          <a:headEnd/>
                          <a:tailEnd/>
                        </a:ln>
                      </wps:spPr>
                      <wps:txbx>
                        <w:txbxContent>
                          <w:p>
                            <w:pPr>
                              <w:pStyle w:val="0"/>
                              <w:suppressAutoHyphens w:val="1"/>
                              <w:kinsoku w:val="0"/>
                              <w:wordWrap w:val="0"/>
                              <w:overflowPunct w:val="0"/>
                              <w:autoSpaceDE w:val="0"/>
                              <w:autoSpaceDN w:val="0"/>
                              <w:adjustRightInd w:val="0"/>
                              <w:spacing w:line="240" w:lineRule="exact"/>
                              <w:ind w:left="844" w:leftChars="-66" w:hanging="98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pPr>
                              <w:pStyle w:val="0"/>
                              <w:suppressAutoHyphens w:val="1"/>
                              <w:kinsoku w:val="0"/>
                              <w:wordWrap w:val="0"/>
                              <w:overflowPunct w:val="0"/>
                              <w:autoSpaceDE w:val="0"/>
                              <w:autoSpaceDN w:val="0"/>
                              <w:adjustRightInd w:val="0"/>
                              <w:spacing w:line="240" w:lineRule="exact"/>
                              <w:ind w:left="714" w:leftChars="-66" w:hanging="85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（注２）「販売数量の減少」又は「売上高の減少」等を入れる。</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246" w:lineRule="exact"/>
                              <w:ind w:left="492" w:hanging="49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収能美商工第　　　　　　　号</w:t>
                            </w:r>
                          </w:p>
                          <w:p>
                            <w:pPr>
                              <w:pStyle w:val="0"/>
                              <w:suppressAutoHyphens w:val="1"/>
                              <w:wordWrap w:val="0"/>
                              <w:spacing w:line="246" w:lineRule="exact"/>
                              <w:ind w:left="210" w:leftChars="100" w:firstLine="210" w:firstLineChars="1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年　　　月　　　日</w:t>
                            </w:r>
                          </w:p>
                          <w:p>
                            <w:pPr>
                              <w:pStyle w:val="0"/>
                              <w:suppressAutoHyphens w:val="1"/>
                              <w:spacing w:line="246" w:lineRule="exact"/>
                              <w:ind w:firstLine="492"/>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申請のとおり相違ないことを認定します。</w:t>
                            </w:r>
                          </w:p>
                          <w:p>
                            <w:pPr>
                              <w:pStyle w:val="0"/>
                              <w:suppressAutoHyphens w:val="1"/>
                              <w:wordWrap w:val="0"/>
                              <w:spacing w:line="246" w:lineRule="exact"/>
                              <w:ind w:left="492" w:hanging="49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（注）本認定書の有効期間：　　　　　年　　　月　　　日から　　　　　年　　　月　　　日まで</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認定者　　能美市長　</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2" style="mso-wrap-distance-right:9pt;mso-wrap-distance-bottom:0pt;margin-top:6.1pt;mso-position-vertical-relative:text;mso-position-horizontal-relative:text;v-text-anchor:top;position:absolute;height:209.95pt;mso-wrap-distance-top:0pt;width:494.6pt;mso-wrap-distance-left:9pt;margin-left:2.1pt;z-index:2;" o:spid="_x0000_s1026" o:allowincell="t" o:allowoverlap="t" filled="f" stroked="t" strokecolor="#ffffff" strokeweight="0.75pt" o:spt="202" type="#_x0000_t202">
                <v:fill/>
                <v:stroke miterlimit="8" filltype="solid"/>
                <v:textbox style="layout-flow:horizontal;">
                  <w:txbxContent>
                    <w:p>
                      <w:pPr>
                        <w:pStyle w:val="0"/>
                        <w:suppressAutoHyphens w:val="1"/>
                        <w:kinsoku w:val="0"/>
                        <w:wordWrap w:val="0"/>
                        <w:overflowPunct w:val="0"/>
                        <w:autoSpaceDE w:val="0"/>
                        <w:autoSpaceDN w:val="0"/>
                        <w:adjustRightInd w:val="0"/>
                        <w:spacing w:line="240" w:lineRule="exact"/>
                        <w:ind w:left="844" w:leftChars="-66" w:hanging="98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pPr>
                        <w:pStyle w:val="0"/>
                        <w:suppressAutoHyphens w:val="1"/>
                        <w:kinsoku w:val="0"/>
                        <w:wordWrap w:val="0"/>
                        <w:overflowPunct w:val="0"/>
                        <w:autoSpaceDE w:val="0"/>
                        <w:autoSpaceDN w:val="0"/>
                        <w:adjustRightInd w:val="0"/>
                        <w:spacing w:line="240" w:lineRule="exact"/>
                        <w:ind w:left="714" w:leftChars="-66" w:hanging="85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（注２）「販売数量の減少」又は「売上高の減少」等を入れる。</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246" w:lineRule="exact"/>
                        <w:ind w:left="492" w:hanging="49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収能美商工第　　　　　　　号</w:t>
                      </w:r>
                    </w:p>
                    <w:p>
                      <w:pPr>
                        <w:pStyle w:val="0"/>
                        <w:suppressAutoHyphens w:val="1"/>
                        <w:wordWrap w:val="0"/>
                        <w:spacing w:line="246" w:lineRule="exact"/>
                        <w:ind w:left="210" w:leftChars="100" w:firstLine="210" w:firstLineChars="1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年　　　月　　　日</w:t>
                      </w:r>
                    </w:p>
                    <w:p>
                      <w:pPr>
                        <w:pStyle w:val="0"/>
                        <w:suppressAutoHyphens w:val="1"/>
                        <w:spacing w:line="246" w:lineRule="exact"/>
                        <w:ind w:firstLine="492"/>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申請のとおり相違ないことを認定します。</w:t>
                      </w:r>
                    </w:p>
                    <w:p>
                      <w:pPr>
                        <w:pStyle w:val="0"/>
                        <w:suppressAutoHyphens w:val="1"/>
                        <w:wordWrap w:val="0"/>
                        <w:spacing w:line="246" w:lineRule="exact"/>
                        <w:ind w:left="492" w:hanging="49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（注）本認定書の有効期間：　　　　　年　　　月　　　日から　　　　　年　　　月　　　日まで</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認定者　　能美市長　</w:t>
                      </w:r>
                    </w:p>
                  </w:txbxContent>
                </v:textbox>
                <v:imagedata o:title=""/>
                <w10:wrap type="none" anchorx="text" anchory="text"/>
              </v:shape>
            </w:pict>
          </mc:Fallback>
        </mc:AlternateContent>
      </w:r>
      <w:bookmarkStart w:id="0" w:name="_GoBack"/>
      <w:bookmarkEnd w:id="0"/>
    </w:p>
    <w:sectPr>
      <w:headerReference r:id="rId5" w:type="default"/>
      <w:pgSz w:w="11906" w:h="16838"/>
      <w:pgMar w:top="567" w:right="1134" w:bottom="567" w:left="1134" w:header="851" w:footer="736"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tabs>
        <w:tab w:val="left" w:leader="none" w:pos="636"/>
        <w:tab w:val="center" w:leader="none" w:pos="4252"/>
        <w:tab w:val="right" w:leader="none" w:pos="8504"/>
        <w:tab w:val="center" w:leader="none" w:pos="9878"/>
      </w:tabs>
      <w:jc w:val="both"/>
      <w:rPr>
        <w:rFonts w:hint="default"/>
        <w:color w:val="FF0000"/>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212</TotalTime>
  <Pages>15</Pages>
  <Words>33</Words>
  <Characters>12699</Characters>
  <Application>JUST Note</Application>
  <Lines>909</Lines>
  <Paragraphs>576</Paragraphs>
  <Company>経済産業省</Company>
  <CharactersWithSpaces>20873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情報システム厚生課２</dc:creator>
  <cp:lastModifiedBy>小泉　香保里</cp:lastModifiedBy>
  <cp:lastPrinted>2021-07-28T04:50:22Z</cp:lastPrinted>
  <dcterms:created xsi:type="dcterms:W3CDTF">2021-07-21T05:20:00Z</dcterms:created>
  <dcterms:modified xsi:type="dcterms:W3CDTF">2021-07-28T05:31:12Z</dcterms:modified>
  <cp:revision>33</cp:revision>
</cp:coreProperties>
</file>