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1"/>
        <w:jc w:val="center"/>
        <w:rPr>
          <w:rFonts w:hint="default" w:ascii="ＭＳ ゴシック" w:hAnsi="ＭＳ ゴシック" w:eastAsia="ＭＳ ゴシック"/>
          <w:color w:val="000000"/>
          <w:kern w:val="0"/>
        </w:rPr>
      </w:pPr>
    </w:p>
    <w:tbl>
      <w:tblPr>
        <w:tblStyle w:val="11"/>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3"/>
        <w:gridCol w:w="3343"/>
        <w:gridCol w:w="3345"/>
      </w:tblGrid>
      <w:tr>
        <w:trPr>
          <w:trHeight w:val="400" w:hRule="atLeast"/>
        </w:trPr>
        <w:tc>
          <w:tcPr>
            <w:tcW w:w="10031" w:type="dxa"/>
            <w:gridSpan w:val="3"/>
            <w:vAlign w:val="top"/>
          </w:tcPr>
          <w:p>
            <w:pPr>
              <w:pStyle w:val="0"/>
              <w:suppressAutoHyphens w:val="1"/>
              <w:kinsoku w:val="0"/>
              <w:autoSpaceDE w:val="0"/>
              <w:autoSpaceDN w:val="0"/>
              <w:spacing w:line="366" w:lineRule="atLeast"/>
              <w:jc w:val="center"/>
              <w:rPr>
                <w:rFonts w:hint="default" w:ascii="ＭＳ ゴシック" w:hAnsi="ＭＳ ゴシック"/>
              </w:rPr>
            </w:pPr>
            <w:r>
              <w:rPr>
                <w:rFonts w:hint="eastAsia" w:asciiTheme="majorEastAsia" w:hAnsiTheme="majorEastAsia" w:eastAsiaTheme="majorEastAsia"/>
              </w:rPr>
              <w:t>認定権者記載欄</w:t>
            </w:r>
          </w:p>
        </w:tc>
      </w:tr>
      <w:tr>
        <w:trPr>
          <w:trHeight w:val="238" w:hRule="atLeast"/>
        </w:trPr>
        <w:tc>
          <w:tcPr>
            <w:tcW w:w="334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3"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5" w:type="dxa"/>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r>
      <w:tr>
        <w:trPr>
          <w:trHeight w:val="273" w:hRule="atLeast"/>
        </w:trPr>
        <w:tc>
          <w:tcPr>
            <w:tcW w:w="334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3" w:type="dxa"/>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5" w:type="dxa"/>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r>
    </w:tbl>
    <w:p>
      <w:pPr>
        <w:pStyle w:val="0"/>
        <w:suppressAutoHyphens w:val="1"/>
        <w:wordWrap w:val="0"/>
        <w:spacing w:line="30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様式第５－（イ）－①</w:t>
      </w:r>
    </w:p>
    <w:tbl>
      <w:tblPr>
        <w:tblStyle w:val="11"/>
        <w:tblW w:w="10057"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0057"/>
      </w:tblGrid>
      <w:tr>
        <w:trPr>
          <w:trHeight w:val="8112" w:hRule="atLeast"/>
        </w:trPr>
        <w:tc>
          <w:tcPr>
            <w:tcW w:w="1005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中小企業信用保険法第２条第５項第５号の規定による認定申請書（イ－①）</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年　　月　　日</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能美市長　　　　　　　　様</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申請者</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住　所　　　　　　　　　　　　　　　　　</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氏　名　　　　　　　　　　　　　　　　　</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ind w:right="561"/>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私は、表に記載する業を営んでいるが、下記のとおり、</w:t>
            </w:r>
            <w:r>
              <w:rPr>
                <w:rFonts w:hint="eastAsia" w:ascii="ＭＳ ゴシック" w:hAnsi="ＭＳ ゴシック" w:eastAsia="ＭＳ ゴシック"/>
                <w:color w:val="000000"/>
                <w:kern w:val="0"/>
                <w:u w:val="single" w:color="auto"/>
              </w:rPr>
              <w:t>　　　　　</w:t>
            </w:r>
            <w:r>
              <w:rPr>
                <w:rFonts w:hint="eastAsia" w:ascii="ＭＳ ゴシック" w:hAnsi="ＭＳ ゴシック" w:eastAsia="ＭＳ ゴシック"/>
                <w:color w:val="000000"/>
                <w:kern w:val="0"/>
                <w:u w:val="single" w:color="000000"/>
              </w:rPr>
              <w:t>（注２）</w:t>
            </w:r>
            <w:r>
              <w:rPr>
                <w:rFonts w:hint="eastAsia" w:ascii="ＭＳ ゴシック" w:hAnsi="ＭＳ ゴシック" w:eastAsia="ＭＳ ゴシック"/>
                <w:color w:val="000000"/>
                <w:kern w:val="0"/>
              </w:rPr>
              <w:t>が生じているため、経営の安定に支障が生じておりますので、中小企業信用保険法第２条第５項第５号の規定に基づき認定されるようお願いします。</w:t>
            </w:r>
          </w:p>
          <w:p>
            <w:pPr>
              <w:pStyle w:val="39"/>
              <w:jc w:val="left"/>
              <w:rPr>
                <w:rFonts w:hint="default"/>
              </w:rPr>
            </w:pPr>
            <w:r>
              <w:rPr>
                <w:rFonts w:hint="eastAsia"/>
              </w:rPr>
              <w:t>（表</w:t>
            </w:r>
            <w:r>
              <w:rPr>
                <w:rFonts w:hint="eastAsia"/>
              </w:rPr>
              <w:t>)</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163"/>
              <w:gridCol w:w="3165"/>
              <w:gridCol w:w="3165"/>
            </w:tblGrid>
            <w:tr>
              <w:trPr>
                <w:trHeight w:val="372" w:hRule="atLeast"/>
              </w:trPr>
              <w:tc>
                <w:tcPr>
                  <w:tcW w:w="316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000000"/>
                      <w:spacing w:val="16"/>
                      <w:kern w:val="0"/>
                    </w:rPr>
                  </w:pPr>
                </w:p>
              </w:tc>
              <w:tc>
                <w:tcPr>
                  <w:tcW w:w="3165"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c>
                <w:tcPr>
                  <w:tcW w:w="3165" w:type="dxa"/>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r>
            <w:tr>
              <w:trPr>
                <w:trHeight w:val="388" w:hRule="atLeast"/>
              </w:trPr>
              <w:tc>
                <w:tcPr>
                  <w:tcW w:w="316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c>
                <w:tcPr>
                  <w:tcW w:w="3165" w:type="dxa"/>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c>
                <w:tcPr>
                  <w:tcW w:w="3165" w:type="dxa"/>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r>
          </w:tbl>
          <w:p>
            <w:pPr>
              <w:pStyle w:val="0"/>
              <w:suppressAutoHyphens w:val="1"/>
              <w:kinsoku w:val="0"/>
              <w:wordWrap w:val="0"/>
              <w:overflowPunct w:val="0"/>
              <w:autoSpaceDE w:val="0"/>
              <w:autoSpaceDN w:val="0"/>
              <w:adjustRightInd w:val="0"/>
              <w:spacing w:line="240" w:lineRule="exact"/>
              <w:ind w:firstLine="2"/>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記</w:t>
            </w:r>
          </w:p>
          <w:p>
            <w:pPr>
              <w:pStyle w:val="0"/>
              <w:suppressAutoHyphens w:val="1"/>
              <w:kinsoku w:val="0"/>
              <w:wordWrap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sz w:val="21"/>
              </w:rPr>
              <w:t xml:space="preserve">1 </w:t>
            </w:r>
            <w:r>
              <w:rPr>
                <w:rFonts w:hint="eastAsia" w:ascii="ＭＳ ゴシック" w:hAnsi="ＭＳ ゴシック" w:eastAsia="ＭＳ ゴシック"/>
                <w:color w:val="000000"/>
                <w:spacing w:val="16"/>
                <w:kern w:val="0"/>
                <w:sz w:val="21"/>
              </w:rPr>
              <w:t>事業開始年月日　　　　　　　　　　　　　</w:t>
            </w:r>
            <w:r>
              <w:rPr>
                <w:rFonts w:hint="eastAsia" w:ascii="ＭＳ ゴシック" w:hAnsi="ＭＳ ゴシック" w:eastAsia="ＭＳ ゴシック"/>
                <w:color w:val="000000"/>
                <w:kern w:val="0"/>
                <w:u w:val="single" w:color="auto"/>
              </w:rPr>
              <w:t>　　　年　　　月　　　日</w:t>
            </w:r>
          </w:p>
          <w:p>
            <w:pPr>
              <w:pStyle w:val="0"/>
              <w:tabs>
                <w:tab w:val="left" w:leader="none" w:pos="366"/>
              </w:tabs>
              <w:suppressAutoHyphens w:val="1"/>
              <w:kinsoku w:val="0"/>
              <w:wordWrap w:val="0"/>
              <w:overflowPunct w:val="0"/>
              <w:autoSpaceDE w:val="0"/>
              <w:autoSpaceDN w:val="0"/>
              <w:adjustRightInd w:val="0"/>
              <w:spacing w:line="274" w:lineRule="atLeast"/>
              <w:ind w:leftChars="0" w:hanging="328" w:hangingChars="156"/>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2</w:t>
            </w:r>
            <w:r>
              <w:rPr>
                <w:rFonts w:hint="eastAsia" w:ascii="ＭＳ ゴシック" w:hAnsi="ＭＳ ゴシック" w:eastAsia="ＭＳ ゴシック"/>
                <w:color w:val="000000"/>
                <w:kern w:val="0"/>
              </w:rPr>
              <w:t>　売上高等</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Ｂ－Ａ</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 xml:space="preserve">100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減少率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Ａ：申込時点における最近３か月間の売上高等</w:t>
            </w: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w:t>
            </w:r>
            <w:r>
              <w:rPr>
                <w:rFonts w:hint="eastAsia" w:ascii="ＭＳ ゴシック" w:hAnsi="ＭＳ ゴシック" w:eastAsia="ＭＳ ゴシック"/>
                <w:color w:val="000000"/>
                <w:kern w:val="0"/>
              </w:rPr>
              <w:t>（注３）</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Ｂ：Ａの期間に対応する前年の３か月間の売上高等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注３）</w:t>
            </w:r>
          </w:p>
        </w:tc>
      </w:tr>
    </w:tbl>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kern w:val="0"/>
        </w:rPr>
      </w:pPr>
    </w:p>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（注１）本様式は、１つの指定業種に属する事業のみを営んでいる場合、又は営んでいる複数の事業が全て指定業種に属する場合に使用する。</w:t>
      </w:r>
    </w:p>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（注２）「販売数量の減少」又は「売上高の減少」等を入れる。</w:t>
      </w:r>
    </w:p>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（注３）企業全体の売上高等を記載。</w:t>
      </w:r>
    </w:p>
    <w:p>
      <w:pPr>
        <w:pStyle w:val="0"/>
        <w:suppressAutoHyphens w:val="1"/>
        <w:wordWrap w:val="0"/>
        <w:spacing w:line="240" w:lineRule="exact"/>
        <w:ind w:left="1230" w:hanging="123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（留意事項）</w:t>
      </w:r>
    </w:p>
    <w:p>
      <w:pPr>
        <w:pStyle w:val="0"/>
        <w:suppressAutoHyphens w:val="1"/>
        <w:wordWrap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①　本認定とは別に、金融機関及び信用保証協会による金融上の審査があります。</w:t>
      </w:r>
    </w:p>
    <w:p>
      <w:pPr>
        <w:pStyle w:val="0"/>
        <w:suppressAutoHyphens w:val="1"/>
        <w:wordWrap w:val="0"/>
        <w:spacing w:line="240" w:lineRule="exact"/>
        <w:ind w:left="492" w:hanging="492"/>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②　市町村長又は特別区長から認定を受けた後、本認定の有効期間内に金融機関又は信用保証協会に対して、経営安定関連保証の申込みを行うことが必要です。</w:t>
      </w:r>
    </w:p>
    <w:p>
      <w:pPr>
        <w:pStyle w:val="0"/>
        <w:suppressAutoHyphens w:val="1"/>
        <w:kinsoku w:val="0"/>
        <w:autoSpaceDE w:val="0"/>
        <w:autoSpaceDN w:val="0"/>
        <w:spacing w:line="366" w:lineRule="atLeast"/>
        <w:ind w:left="281" w:hanging="281" w:hangingChars="117"/>
        <w:jc w:val="right"/>
        <w:rPr>
          <w:rFonts w:hint="default" w:ascii="ＭＳ ゴシック" w:hAnsi="ＭＳ ゴシック" w:eastAsia="ＭＳ ゴシック"/>
          <w:sz w:val="24"/>
        </w:rPr>
      </w:pPr>
      <w:r>
        <w:rPr>
          <w:rFonts w:hint="eastAsia" w:ascii="ＭＳ ゴシック" w:hAnsi="ＭＳ ゴシック" w:eastAsia="ＭＳ ゴシック"/>
          <w:sz w:val="24"/>
        </w:rPr>
        <w:t>　</w:t>
      </w:r>
    </w:p>
    <w:p>
      <w:pPr>
        <w:pStyle w:val="0"/>
        <w:suppressAutoHyphens w:val="1"/>
        <w:wordWrap w:val="0"/>
        <w:spacing w:line="246" w:lineRule="exact"/>
        <w:ind w:left="492" w:hanging="49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収能美商工第　　　　　　　号</w:t>
      </w:r>
    </w:p>
    <w:p>
      <w:pPr>
        <w:pStyle w:val="0"/>
        <w:suppressAutoHyphens w:val="1"/>
        <w:wordWrap w:val="0"/>
        <w:spacing w:line="246" w:lineRule="exact"/>
        <w:ind w:left="210" w:leftChars="100" w:firstLine="210" w:firstLineChars="10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年　　　月　　　日</w:t>
      </w:r>
    </w:p>
    <w:p>
      <w:pPr>
        <w:pStyle w:val="0"/>
        <w:suppressAutoHyphens w:val="1"/>
        <w:spacing w:line="246" w:lineRule="exact"/>
        <w:textAlignment w:val="baseline"/>
        <w:rPr>
          <w:rFonts w:hint="default" w:ascii="ＭＳ ゴシック" w:hAnsi="ＭＳ ゴシック" w:eastAsia="ＭＳ ゴシック"/>
          <w:color w:val="000000"/>
          <w:kern w:val="0"/>
        </w:rPr>
      </w:pPr>
    </w:p>
    <w:p>
      <w:pPr>
        <w:pStyle w:val="0"/>
        <w:suppressAutoHyphens w:val="1"/>
        <w:spacing w:line="246" w:lineRule="exact"/>
        <w:ind w:firstLine="492"/>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申請のとおり相違ないことを認定します。</w:t>
      </w:r>
    </w:p>
    <w:p>
      <w:pPr>
        <w:pStyle w:val="0"/>
        <w:suppressAutoHyphens w:val="1"/>
        <w:wordWrap w:val="0"/>
        <w:spacing w:line="246" w:lineRule="exact"/>
        <w:ind w:left="492" w:hanging="49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（注）信用保証協会への申込期間：　　　　年　　　月　　　日から　</w:t>
      </w:r>
      <w:bookmarkStart w:id="0" w:name="_GoBack"/>
      <w:bookmarkEnd w:id="0"/>
      <w:r>
        <w:rPr>
          <w:rFonts w:hint="eastAsia" w:ascii="ＭＳ ゴシック" w:hAnsi="ＭＳ ゴシック" w:eastAsia="ＭＳ ゴシック"/>
          <w:color w:val="000000"/>
          <w:kern w:val="0"/>
        </w:rPr>
        <w:t>　　年　　　月　　　日まで</w:t>
      </w:r>
    </w:p>
    <w:p>
      <w:pPr>
        <w:pStyle w:val="0"/>
        <w:suppressAutoHyphens w:val="1"/>
        <w:wordWrap w:val="0"/>
        <w:spacing w:line="246" w:lineRule="exact"/>
        <w:ind w:left="492" w:hanging="492"/>
        <w:jc w:val="left"/>
        <w:textAlignment w:val="baseline"/>
        <w:rPr>
          <w:rFonts w:hint="default" w:ascii="ＭＳ ゴシック" w:hAnsi="ＭＳ ゴシック" w:eastAsia="ＭＳ ゴシック"/>
          <w:color w:val="000000"/>
          <w:kern w:val="0"/>
        </w:rPr>
      </w:pPr>
    </w:p>
    <w:p>
      <w:pPr>
        <w:pStyle w:val="0"/>
        <w:suppressAutoHyphens w:val="1"/>
        <w:wordWrap w:val="0"/>
        <w:spacing w:line="246" w:lineRule="exact"/>
        <w:ind w:left="492" w:hanging="492"/>
        <w:jc w:val="left"/>
        <w:textAlignment w:val="baseline"/>
        <w:rPr>
          <w:rFonts w:hint="default" w:ascii="ＭＳ ゴシック" w:hAnsi="ＭＳ ゴシック" w:eastAsia="ＭＳ ゴシック"/>
          <w:color w:val="000000"/>
          <w:kern w:val="0"/>
        </w:rPr>
      </w:pPr>
    </w:p>
    <w:p>
      <w:pPr>
        <w:pStyle w:val="0"/>
        <w:widowControl w:val="1"/>
        <w:ind w:right="840" w:rightChars="400"/>
        <w:rPr>
          <w:rFonts w:hint="default"/>
        </w:rPr>
      </w:pPr>
      <w:r>
        <w:rPr>
          <w:rFonts w:hint="eastAsia" w:ascii="ＭＳ ゴシック" w:hAnsi="ＭＳ ゴシック" w:eastAsia="ＭＳ ゴシック"/>
          <w:color w:val="000000"/>
          <w:kern w:val="0"/>
        </w:rPr>
        <w:t>　　　　　　　　　　　　　　認定者　　能美市長</w:t>
      </w:r>
    </w:p>
    <w:sectPr>
      <w:headerReference r:id="rId5" w:type="default"/>
      <w:pgSz w:w="11906" w:h="16838"/>
      <w:pgMar w:top="567" w:right="1134" w:bottom="567" w:left="1134" w:header="851" w:footer="736" w:gutter="0"/>
      <w:cols w:space="720"/>
      <w:textDirection w:val="lrTb"/>
      <w:docGrid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tabs>
        <w:tab w:val="left" w:leader="none" w:pos="636"/>
        <w:tab w:val="center" w:leader="none" w:pos="4252"/>
        <w:tab w:val="right" w:leader="none" w:pos="8504"/>
        <w:tab w:val="center" w:leader="none" w:pos="9878"/>
      </w:tabs>
      <w:jc w:val="both"/>
      <w:rPr>
        <w:rFonts w:hint="default"/>
        <w:color w:val="FF0000"/>
        <w:sz w:val="24"/>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paragraph" w:styleId="1">
    <w:name w:val="heading 1"/>
    <w:basedOn w:val="0"/>
    <w:next w:val="0"/>
    <w:link w:val="15"/>
    <w:uiPriority w:val="0"/>
    <w:qFormat/>
    <w:pPr>
      <w:keepNext w:val="1"/>
      <w:outlineLvl w:val="0"/>
    </w:pPr>
    <w:rPr>
      <w:rFonts w:asciiTheme="majorHAnsi" w:hAnsiTheme="majorHAnsi" w:eastAsiaTheme="majorEastAsia"/>
      <w:sz w:val="24"/>
    </w:rPr>
  </w:style>
  <w:style w:type="paragraph" w:styleId="2">
    <w:name w:val="heading 2"/>
    <w:basedOn w:val="0"/>
    <w:next w:val="0"/>
    <w:link w:val="16"/>
    <w:uiPriority w:val="0"/>
    <w:qFormat/>
    <w:pPr>
      <w:keepNext w:val="1"/>
      <w:outlineLvl w:val="1"/>
    </w:pPr>
    <w:rPr>
      <w:rFonts w:asciiTheme="majorHAnsi" w:hAnsiTheme="majorHAnsi" w:eastAsiaTheme="majorEastAsia"/>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rPr>
      <w:rFonts w:asciiTheme="majorHAnsi" w:hAnsiTheme="majorHAnsi" w:eastAsiaTheme="majorEastAsia"/>
      <w:sz w:val="24"/>
    </w:rPr>
  </w:style>
  <w:style w:type="character" w:styleId="16" w:customStyle="1">
    <w:name w:val="見出し 2 (文字)"/>
    <w:basedOn w:val="10"/>
    <w:next w:val="16"/>
    <w:link w:val="2"/>
    <w:uiPriority w:val="0"/>
    <w:rPr>
      <w:rFonts w:asciiTheme="majorHAnsi" w:hAnsiTheme="majorHAnsi" w:eastAsiaTheme="majorEastAsia"/>
    </w:rPr>
  </w:style>
  <w:style w:type="paragraph" w:styleId="17">
    <w:name w:val="TOC Heading"/>
    <w:basedOn w:val="1"/>
    <w:next w:val="0"/>
    <w:link w:val="0"/>
    <w:uiPriority w:val="0"/>
    <w:qFormat/>
    <w:pPr>
      <w:outlineLvl w:val="9"/>
    </w:p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style>
  <w:style w:type="paragraph" w:styleId="22">
    <w:name w:val="Balloon Text"/>
    <w:basedOn w:val="0"/>
    <w:next w:val="22"/>
    <w:link w:val="23"/>
    <w:uiPriority w:val="0"/>
    <w:semiHidden/>
    <w:rPr>
      <w:rFonts w:asciiTheme="majorHAnsi" w:hAnsiTheme="majorHAnsi" w:eastAsiaTheme="majorEastAsia"/>
      <w:sz w:val="18"/>
    </w:rPr>
  </w:style>
  <w:style w:type="character" w:styleId="23" w:customStyle="1">
    <w:name w:val="吹き出し (文字)"/>
    <w:basedOn w:val="10"/>
    <w:next w:val="23"/>
    <w:link w:val="22"/>
    <w:uiPriority w:val="0"/>
    <w:rPr>
      <w:rFonts w:asciiTheme="majorHAnsi" w:hAnsiTheme="majorHAnsi" w:eastAsiaTheme="majorEastAsia"/>
      <w:sz w:val="18"/>
    </w:rPr>
  </w:style>
  <w:style w:type="character" w:styleId="24">
    <w:name w:val="Placeholder Text"/>
    <w:basedOn w:val="10"/>
    <w:next w:val="24"/>
    <w:link w:val="0"/>
    <w:uiPriority w:val="0"/>
    <w:rPr>
      <w:color w:val="808080"/>
    </w:rPr>
  </w:style>
  <w:style w:type="character" w:styleId="25">
    <w:name w:val="annotation reference"/>
    <w:basedOn w:val="10"/>
    <w:next w:val="25"/>
    <w:link w:val="0"/>
    <w:uiPriority w:val="0"/>
    <w:semiHidden/>
    <w:rPr>
      <w:sz w:val="18"/>
    </w:rPr>
  </w:style>
  <w:style w:type="paragraph" w:styleId="26">
    <w:name w:val="annotation text"/>
    <w:basedOn w:val="0"/>
    <w:next w:val="26"/>
    <w:link w:val="27"/>
    <w:uiPriority w:val="0"/>
    <w:semiHidden/>
    <w:pPr>
      <w:jc w:val="left"/>
    </w:pPr>
  </w:style>
  <w:style w:type="character" w:styleId="27" w:customStyle="1">
    <w:name w:val="コメント文字列 (文字)"/>
    <w:basedOn w:val="10"/>
    <w:next w:val="27"/>
    <w:link w:val="26"/>
    <w:uiPriority w:val="0"/>
  </w:style>
  <w:style w:type="paragraph" w:styleId="28">
    <w:name w:val="annotation subject"/>
    <w:basedOn w:val="26"/>
    <w:next w:val="26"/>
    <w:link w:val="29"/>
    <w:uiPriority w:val="0"/>
    <w:semiHidden/>
    <w:rPr>
      <w:b w:val="1"/>
    </w:rPr>
  </w:style>
  <w:style w:type="character" w:styleId="29" w:customStyle="1">
    <w:name w:val="コメント内容 (文字)"/>
    <w:basedOn w:val="27"/>
    <w:next w:val="29"/>
    <w:link w:val="28"/>
    <w:uiPriority w:val="0"/>
    <w:rPr>
      <w:b w:val="1"/>
    </w:rPr>
  </w:style>
  <w:style w:type="paragraph" w:styleId="30">
    <w:name w:val="Revision"/>
    <w:next w:val="30"/>
    <w:link w:val="0"/>
    <w:uiPriority w:val="0"/>
    <w:rPr/>
  </w:style>
  <w:style w:type="character" w:styleId="31">
    <w:name w:val="page number"/>
    <w:basedOn w:val="10"/>
    <w:next w:val="31"/>
    <w:link w:val="0"/>
    <w:uiPriority w:val="0"/>
  </w:style>
  <w:style w:type="paragraph" w:styleId="32">
    <w:name w:val="List Paragraph"/>
    <w:basedOn w:val="0"/>
    <w:next w:val="32"/>
    <w:link w:val="0"/>
    <w:uiPriority w:val="0"/>
    <w:qFormat/>
    <w:pPr>
      <w:ind w:left="840" w:leftChars="400"/>
    </w:pPr>
    <w:rPr>
      <w:rFonts w:ascii="Century" w:hAnsi="Century" w:eastAsia="ＭＳ 明朝"/>
    </w:rPr>
  </w:style>
  <w:style w:type="paragraph" w:styleId="33">
    <w:name w:val="Date"/>
    <w:basedOn w:val="0"/>
    <w:next w:val="0"/>
    <w:link w:val="34"/>
    <w:uiPriority w:val="0"/>
    <w:rPr>
      <w:rFonts w:ascii="Century" w:hAnsi="Century" w:eastAsia="ＭＳ 明朝"/>
    </w:rPr>
  </w:style>
  <w:style w:type="character" w:styleId="34" w:customStyle="1">
    <w:name w:val="日付 (文字)"/>
    <w:basedOn w:val="10"/>
    <w:next w:val="34"/>
    <w:link w:val="33"/>
    <w:uiPriority w:val="0"/>
    <w:rPr>
      <w:rFonts w:ascii="Century" w:hAnsi="Century" w:eastAsia="ＭＳ 明朝"/>
    </w:rPr>
  </w:style>
  <w:style w:type="paragraph" w:styleId="35">
    <w:name w:val="Plain Text"/>
    <w:basedOn w:val="0"/>
    <w:next w:val="35"/>
    <w:link w:val="36"/>
    <w:uiPriority w:val="0"/>
    <w:pPr>
      <w:jc w:val="left"/>
    </w:pPr>
    <w:rPr>
      <w:rFonts w:ascii="ＭＳ ゴシック" w:hAnsi="ＭＳ ゴシック" w:eastAsia="ＭＳ ゴシック"/>
      <w:sz w:val="20"/>
    </w:rPr>
  </w:style>
  <w:style w:type="character" w:styleId="36" w:customStyle="1">
    <w:name w:val="書式なし (文字)"/>
    <w:basedOn w:val="10"/>
    <w:next w:val="36"/>
    <w:link w:val="35"/>
    <w:uiPriority w:val="0"/>
    <w:rPr>
      <w:rFonts w:ascii="ＭＳ ゴシック" w:hAnsi="ＭＳ ゴシック" w:eastAsia="ＭＳ ゴシック"/>
      <w:sz w:val="20"/>
    </w:rPr>
  </w:style>
  <w:style w:type="paragraph" w:styleId="37">
    <w:name w:val="Note Heading"/>
    <w:basedOn w:val="0"/>
    <w:next w:val="0"/>
    <w:link w:val="38"/>
    <w:uiPriority w:val="0"/>
    <w:pPr>
      <w:jc w:val="center"/>
    </w:pPr>
    <w:rPr>
      <w:rFonts w:ascii="ＭＳ ゴシック" w:hAnsi="ＭＳ ゴシック" w:eastAsia="ＭＳ ゴシック"/>
      <w:color w:val="000000"/>
      <w:kern w:val="0"/>
    </w:rPr>
  </w:style>
  <w:style w:type="character" w:styleId="38" w:customStyle="1">
    <w:name w:val="記 (文字)"/>
    <w:basedOn w:val="10"/>
    <w:next w:val="38"/>
    <w:link w:val="37"/>
    <w:uiPriority w:val="0"/>
    <w:rPr>
      <w:rFonts w:ascii="ＭＳ ゴシック" w:hAnsi="ＭＳ ゴシック" w:eastAsia="ＭＳ ゴシック"/>
      <w:color w:val="000000"/>
      <w:kern w:val="0"/>
    </w:rPr>
  </w:style>
  <w:style w:type="paragraph" w:styleId="39">
    <w:name w:val="Closing"/>
    <w:basedOn w:val="0"/>
    <w:next w:val="39"/>
    <w:link w:val="40"/>
    <w:uiPriority w:val="0"/>
    <w:pPr>
      <w:jc w:val="right"/>
    </w:pPr>
    <w:rPr>
      <w:rFonts w:ascii="ＭＳ ゴシック" w:hAnsi="ＭＳ ゴシック" w:eastAsia="ＭＳ ゴシック"/>
      <w:color w:val="000000"/>
      <w:kern w:val="0"/>
    </w:rPr>
  </w:style>
  <w:style w:type="character" w:styleId="40" w:customStyle="1">
    <w:name w:val="結語 (文字)"/>
    <w:basedOn w:val="10"/>
    <w:next w:val="40"/>
    <w:link w:val="39"/>
    <w:uiPriority w:val="0"/>
    <w:rPr>
      <w:rFonts w:ascii="ＭＳ ゴシック" w:hAnsi="ＭＳ ゴシック" w:eastAsia="ＭＳ ゴシック"/>
      <w:color w:val="000000"/>
      <w:kern w:val="0"/>
    </w:rPr>
  </w:style>
  <w:style w:type="character" w:styleId="41">
    <w:name w:val="footnote reference"/>
    <w:basedOn w:val="10"/>
    <w:next w:val="41"/>
    <w:link w:val="0"/>
    <w:uiPriority w:val="0"/>
    <w:semiHidden/>
    <w:rPr>
      <w:vertAlign w:val="superscript"/>
    </w:rPr>
  </w:style>
  <w:style w:type="character" w:styleId="42">
    <w:name w:val="endnote reference"/>
    <w:basedOn w:val="10"/>
    <w:next w:val="42"/>
    <w:link w:val="0"/>
    <w:uiPriority w:val="0"/>
    <w:semiHidden/>
    <w:rPr>
      <w:vertAlign w:val="superscript"/>
    </w:rPr>
  </w:style>
  <w:style w:type="table" w:styleId="43">
    <w:name w:val="Table Grid"/>
    <w:basedOn w:val="11"/>
    <w:next w:val="43"/>
    <w:link w:val="0"/>
    <w:uiPriority w:val="0"/>
    <w:pPr>
      <w:widowControl w:val="0"/>
      <w:jc w:val="both"/>
    </w:pPr>
    <w:rPr>
      <w:rFonts w:ascii="Century" w:hAnsi="Century" w:eastAsia="ＭＳ 明朝"/>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232</TotalTime>
  <Pages>1</Pages>
  <Words>3</Words>
  <Characters>653</Characters>
  <Application>JUST Note</Application>
  <Lines>59</Lines>
  <Paragraphs>30</Paragraphs>
  <Company>経済産業省</Company>
  <CharactersWithSpaces>1026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情報システム厚生課２</dc:creator>
  <cp:lastModifiedBy>岡田　沙樹</cp:lastModifiedBy>
  <cp:lastPrinted>2021-07-28T04:50:22Z</cp:lastPrinted>
  <dcterms:created xsi:type="dcterms:W3CDTF">2021-07-21T05:20:00Z</dcterms:created>
  <dcterms:modified xsi:type="dcterms:W3CDTF">2024-11-26T09:38:44Z</dcterms:modified>
  <cp:revision>35</cp:revision>
</cp:coreProperties>
</file>