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idowControl w:val="1"/>
        <w:jc w:val="center"/>
        <w:rPr>
          <w:rFonts w:hint="default" w:ascii="ＭＳ ゴシック" w:hAnsi="ＭＳ ゴシック" w:eastAsia="ＭＳ ゴシック"/>
          <w:color w:val="000000"/>
          <w:kern w:val="0"/>
        </w:rPr>
      </w:pPr>
    </w:p>
    <w:tbl>
      <w:tblPr>
        <w:tblStyle w:val="11"/>
        <w:tblW w:w="100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343"/>
        <w:gridCol w:w="3343"/>
        <w:gridCol w:w="3345"/>
      </w:tblGrid>
      <w:tr>
        <w:trPr>
          <w:trHeight w:val="400" w:hRule="atLeast"/>
        </w:trPr>
        <w:tc>
          <w:tcPr>
            <w:tcW w:w="10031" w:type="dxa"/>
            <w:gridSpan w:val="3"/>
            <w:vAlign w:val="top"/>
          </w:tcPr>
          <w:p>
            <w:pPr>
              <w:pStyle w:val="0"/>
              <w:suppressAutoHyphens w:val="1"/>
              <w:kinsoku w:val="0"/>
              <w:autoSpaceDE w:val="0"/>
              <w:autoSpaceDN w:val="0"/>
              <w:spacing w:line="366" w:lineRule="atLeast"/>
              <w:jc w:val="center"/>
              <w:rPr>
                <w:rFonts w:hint="default" w:ascii="ＭＳ ゴシック" w:hAnsi="ＭＳ ゴシック"/>
              </w:rPr>
            </w:pPr>
            <w:r>
              <w:rPr>
                <w:rFonts w:hint="eastAsia" w:asciiTheme="majorEastAsia" w:hAnsiTheme="majorEastAsia" w:eastAsiaTheme="majorEastAsia"/>
              </w:rPr>
              <w:t>認定権者記載欄</w:t>
            </w:r>
          </w:p>
        </w:tc>
      </w:tr>
      <w:tr>
        <w:trPr>
          <w:trHeight w:val="238" w:hRule="atLeast"/>
        </w:trPr>
        <w:tc>
          <w:tcPr>
            <w:tcW w:w="3343"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3"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5"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r>
        <w:trPr>
          <w:trHeight w:val="273" w:hRule="atLeast"/>
        </w:trPr>
        <w:tc>
          <w:tcPr>
            <w:tcW w:w="3343"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3"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5"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bl>
    <w:p>
      <w:pPr>
        <w:pStyle w:val="0"/>
        <w:suppressAutoHyphens w:val="1"/>
        <w:wordWrap w:val="0"/>
        <w:spacing w:line="30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様式第５－（イ）－①</w:t>
      </w:r>
    </w:p>
    <w:tbl>
      <w:tblPr>
        <w:tblStyle w:val="11"/>
        <w:tblW w:w="9923" w:type="dxa"/>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923"/>
      </w:tblGrid>
      <w:tr>
        <w:trPr/>
        <w:tc>
          <w:tcPr>
            <w:tcW w:w="99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中小企業信用保険法第２条第５項第５号の規定による認定申請書（イ－①）</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年　　月　　日</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能美市長　　　　　　　　様</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申請者</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住　所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氏　名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ind w:right="561"/>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私は、表に記載する業を営んでいるが、下記のとおり、</w:t>
            </w:r>
            <w:r>
              <w:rPr>
                <w:rFonts w:hint="eastAsia" w:ascii="ＭＳ ゴシック" w:hAnsi="ＭＳ ゴシック" w:eastAsia="ＭＳ ゴシック"/>
                <w:color w:val="000000"/>
                <w:kern w:val="0"/>
                <w:u w:val="single" w:color="auto"/>
              </w:rPr>
              <w:t>　　　　　</w:t>
            </w:r>
            <w:r>
              <w:rPr>
                <w:rFonts w:hint="eastAsia" w:ascii="ＭＳ ゴシック" w:hAnsi="ＭＳ ゴシック" w:eastAsia="ＭＳ ゴシック"/>
                <w:color w:val="000000"/>
                <w:kern w:val="0"/>
                <w:u w:val="single" w:color="000000"/>
              </w:rPr>
              <w:t>（注２）</w:t>
            </w:r>
            <w:r>
              <w:rPr>
                <w:rFonts w:hint="eastAsia" w:ascii="ＭＳ ゴシック" w:hAnsi="ＭＳ ゴシック" w:eastAsia="ＭＳ ゴシック"/>
                <w:color w:val="000000"/>
                <w:kern w:val="0"/>
              </w:rPr>
              <w:t>が生じているため、経営の安定に支障が生じておりますので、中小企業信用保険法第２条第５項第５号の規定に基づき認定されるようお願いします。</w:t>
            </w:r>
          </w:p>
          <w:p>
            <w:pPr>
              <w:pStyle w:val="39"/>
              <w:jc w:val="left"/>
              <w:rPr>
                <w:rFonts w:hint="default"/>
              </w:rPr>
            </w:pPr>
            <w:r>
              <w:rPr>
                <w:rFonts w:hint="eastAsia"/>
              </w:rPr>
              <w:t>（表</w:t>
            </w:r>
            <w:r>
              <w:rPr>
                <w:rFonts w:hint="eastAsia"/>
              </w:rPr>
              <w:t>)</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163"/>
              <w:gridCol w:w="3165"/>
              <w:gridCol w:w="3165"/>
            </w:tblGrid>
            <w:tr>
              <w:trPr>
                <w:trHeight w:val="372" w:hRule="atLeast"/>
              </w:trPr>
              <w:tc>
                <w:tcPr>
                  <w:tcW w:w="3163"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p>
              </w:tc>
              <w:tc>
                <w:tcPr>
                  <w:tcW w:w="3165"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c>
                <w:tcPr>
                  <w:tcW w:w="3165" w:type="dxa"/>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r>
            <w:tr>
              <w:trPr>
                <w:trHeight w:val="388" w:hRule="atLeast"/>
              </w:trPr>
              <w:tc>
                <w:tcPr>
                  <w:tcW w:w="3163"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c>
                <w:tcPr>
                  <w:tcW w:w="3165" w:type="dxa"/>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c>
                <w:tcPr>
                  <w:tcW w:w="3165" w:type="dxa"/>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r>
          </w:tbl>
          <w:p>
            <w:pPr>
              <w:pStyle w:val="0"/>
              <w:suppressAutoHyphens w:val="1"/>
              <w:kinsoku w:val="0"/>
              <w:wordWrap w:val="0"/>
              <w:overflowPunct w:val="0"/>
              <w:autoSpaceDE w:val="0"/>
              <w:autoSpaceDN w:val="0"/>
              <w:adjustRightInd w:val="0"/>
              <w:spacing w:line="240" w:lineRule="exact"/>
              <w:ind w:firstLine="2"/>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記</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売上高等</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Ｂ－Ａ</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 xml:space="preserve">100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減少率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Ａ：申込時点における最近３か月間の売上高等</w:t>
            </w:r>
            <w:r>
              <w:rPr>
                <w:rFonts w:hint="eastAsia" w:ascii="ＭＳ ゴシック" w:hAnsi="ＭＳ ゴシック" w:eastAsia="ＭＳ ゴシック"/>
                <w:color w:val="000000"/>
                <w:spacing w:val="16"/>
                <w:kern w:val="0"/>
              </w:rPr>
              <w:t>　</w:t>
            </w:r>
            <w:r>
              <w:rPr>
                <w:rFonts w:hint="eastAsia" w:ascii="ＭＳ ゴシック" w:hAnsi="ＭＳ ゴシック" w:eastAsia="ＭＳ ゴシック"/>
                <w:color w:val="000000"/>
                <w:spacing w:val="16"/>
                <w:kern w:val="0"/>
              </w:rPr>
              <w:t xml:space="preserve"> </w:t>
            </w:r>
            <w:r>
              <w:rPr>
                <w:rFonts w:hint="eastAsia" w:ascii="ＭＳ ゴシック" w:hAnsi="ＭＳ ゴシック" w:eastAsia="ＭＳ ゴシック"/>
                <w:color w:val="000000"/>
                <w:kern w:val="0"/>
                <w:u w:val="single" w:color="00000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r>
              <w:rPr>
                <w:rFonts w:hint="eastAsia" w:ascii="ＭＳ ゴシック" w:hAnsi="ＭＳ ゴシック" w:eastAsia="ＭＳ ゴシック"/>
                <w:color w:val="000000"/>
                <w:kern w:val="0"/>
              </w:rPr>
              <w:t>（注３）</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Ｂ：Ａの期間に対応する前年の３か月間の売上高等　</w:t>
            </w:r>
            <w:r>
              <w:rPr>
                <w:rFonts w:hint="eastAsia" w:ascii="ＭＳ ゴシック" w:hAnsi="ＭＳ ゴシック" w:eastAsia="ＭＳ ゴシック"/>
                <w:color w:val="000000"/>
                <w:kern w:val="0"/>
                <w:u w:val="single" w:color="00000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注３）</w:t>
            </w:r>
          </w:p>
        </w:tc>
      </w:tr>
    </w:tbl>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（注１）本様式は、１つの指定業種に属する事業のみを営んでいる場合、又は営んでいる複数の事業が全て指定業種に属する場合に使用する。</w:t>
      </w:r>
    </w:p>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（注２）「販売数量の減少」又は「売上高の減少」等を入れる。</w:t>
      </w:r>
    </w:p>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（注３）企業全体の売上高等を記載。</w:t>
      </w:r>
    </w:p>
    <w:p>
      <w:pPr>
        <w:pStyle w:val="0"/>
        <w:suppressAutoHyphens w:val="1"/>
        <w:wordWrap w:val="0"/>
        <w:spacing w:line="240" w:lineRule="exact"/>
        <w:ind w:left="1230" w:hanging="123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（留意事項）</w:t>
      </w:r>
    </w:p>
    <w:p>
      <w:pPr>
        <w:pStyle w:val="0"/>
        <w:suppressAutoHyphens w:val="1"/>
        <w:wordWrap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①　本認定とは別に、金融機関及び信用保証協会による金融上の審査があります。</w:t>
      </w:r>
    </w:p>
    <w:p>
      <w:pPr>
        <w:pStyle w:val="0"/>
        <w:suppressAutoHyphens w:val="1"/>
        <w:wordWrap w:val="0"/>
        <w:spacing w:line="240" w:lineRule="exact"/>
        <w:ind w:left="492" w:hanging="492"/>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②　市町村長又は特別区長から認定を受けた後、本認定の有効期間内に金融機関又は信用保証協会に対して、経営安定関連保証の申込みを行うことが必要です。</w:t>
      </w:r>
    </w:p>
    <w:p>
      <w:pPr>
        <w:pStyle w:val="0"/>
        <w:suppressAutoHyphens w:val="1"/>
        <w:kinsoku w:val="0"/>
        <w:autoSpaceDE w:val="0"/>
        <w:autoSpaceDN w:val="0"/>
        <w:spacing w:line="366" w:lineRule="atLeast"/>
        <w:ind w:left="281" w:hanging="281" w:hangingChars="117"/>
        <w:jc w:val="right"/>
        <w:rPr>
          <w:rFonts w:hint="default" w:ascii="ＭＳ ゴシック" w:hAnsi="ＭＳ ゴシック" w:eastAsia="ＭＳ ゴシック"/>
          <w:sz w:val="24"/>
        </w:rPr>
      </w:pPr>
      <w:r>
        <w:rPr>
          <w:rFonts w:hint="eastAsia" w:ascii="ＭＳ ゴシック" w:hAnsi="ＭＳ ゴシック" w:eastAsia="ＭＳ ゴシック"/>
          <w:sz w:val="24"/>
        </w:rPr>
        <w:t>　</w:t>
      </w:r>
    </w:p>
    <w:p>
      <w:pPr>
        <w:pStyle w:val="0"/>
        <w:suppressAutoHyphens w:val="1"/>
        <w:wordWrap w:val="0"/>
        <w:spacing w:line="246" w:lineRule="exact"/>
        <w:ind w:left="492" w:hanging="49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収能美商工第　　　　　　　号</w:t>
      </w:r>
    </w:p>
    <w:p>
      <w:pPr>
        <w:pStyle w:val="0"/>
        <w:suppressAutoHyphens w:val="1"/>
        <w:wordWrap w:val="0"/>
        <w:spacing w:line="246" w:lineRule="exact"/>
        <w:ind w:left="210" w:leftChars="100" w:firstLine="210" w:firstLineChars="10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年　　　月　　　日</w:t>
      </w:r>
    </w:p>
    <w:p>
      <w:pPr>
        <w:pStyle w:val="0"/>
        <w:suppressAutoHyphens w:val="1"/>
        <w:spacing w:line="246" w:lineRule="exact"/>
        <w:textAlignment w:val="baseline"/>
        <w:rPr>
          <w:rFonts w:hint="default" w:ascii="ＭＳ ゴシック" w:hAnsi="ＭＳ ゴシック" w:eastAsia="ＭＳ ゴシック"/>
          <w:color w:val="000000"/>
          <w:kern w:val="0"/>
        </w:rPr>
      </w:pPr>
    </w:p>
    <w:p>
      <w:pPr>
        <w:pStyle w:val="0"/>
        <w:suppressAutoHyphens w:val="1"/>
        <w:spacing w:line="246" w:lineRule="exact"/>
        <w:ind w:firstLine="492"/>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申請のとおり相違ないことを認定します。</w:t>
      </w:r>
    </w:p>
    <w:p>
      <w:pPr>
        <w:pStyle w:val="0"/>
        <w:suppressAutoHyphens w:val="1"/>
        <w:wordWrap w:val="0"/>
        <w:spacing w:line="246" w:lineRule="exact"/>
        <w:ind w:left="492" w:hanging="49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（注）本認定書の有効期間：　　　　　年　　　月　　　日から　　　　　年　　　月　　　日まで</w:t>
      </w:r>
    </w:p>
    <w:p>
      <w:pPr>
        <w:pStyle w:val="0"/>
        <w:suppressAutoHyphens w:val="1"/>
        <w:wordWrap w:val="0"/>
        <w:spacing w:line="246" w:lineRule="exact"/>
        <w:ind w:left="492" w:hanging="492"/>
        <w:jc w:val="left"/>
        <w:textAlignment w:val="baseline"/>
        <w:rPr>
          <w:rFonts w:hint="default" w:ascii="ＭＳ ゴシック" w:hAnsi="ＭＳ ゴシック" w:eastAsia="ＭＳ ゴシック"/>
          <w:color w:val="000000"/>
          <w:kern w:val="0"/>
        </w:rPr>
      </w:pPr>
    </w:p>
    <w:p>
      <w:pPr>
        <w:pStyle w:val="0"/>
        <w:suppressAutoHyphens w:val="1"/>
        <w:wordWrap w:val="0"/>
        <w:spacing w:line="246" w:lineRule="exact"/>
        <w:ind w:left="492" w:hanging="492"/>
        <w:jc w:val="left"/>
        <w:textAlignment w:val="baseline"/>
        <w:rPr>
          <w:rFonts w:hint="default" w:ascii="ＭＳ ゴシック" w:hAnsi="ＭＳ ゴシック" w:eastAsia="ＭＳ ゴシック"/>
          <w:color w:val="000000"/>
          <w:kern w:val="0"/>
        </w:rPr>
      </w:pPr>
    </w:p>
    <w:p>
      <w:pPr>
        <w:pStyle w:val="0"/>
        <w:widowControl w:val="1"/>
        <w:ind w:right="840" w:rightChars="400"/>
        <w:rPr>
          <w:rFonts w:hint="default"/>
        </w:rPr>
      </w:pPr>
      <w:r>
        <w:rPr>
          <w:rFonts w:hint="eastAsia" w:ascii="ＭＳ ゴシック" w:hAnsi="ＭＳ ゴシック" w:eastAsia="ＭＳ ゴシック"/>
          <w:color w:val="000000"/>
          <w:kern w:val="0"/>
        </w:rPr>
        <w:t>　　　　　　　　　　　　　　認定者　　能美市長</w:t>
      </w:r>
      <w:bookmarkStart w:id="0" w:name="_GoBack"/>
      <w:bookmarkEnd w:id="0"/>
    </w:p>
    <w:sectPr>
      <w:headerReference r:id="rId5" w:type="default"/>
      <w:pgSz w:w="11906" w:h="16838"/>
      <w:pgMar w:top="567" w:right="1134" w:bottom="567" w:left="1134" w:header="851" w:footer="736" w:gutter="0"/>
      <w:cols w:space="720"/>
      <w:textDirection w:val="lrTb"/>
      <w:docGrid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8"/>
      <w:tabs>
        <w:tab w:val="left" w:leader="none" w:pos="636"/>
        <w:tab w:val="center" w:leader="none" w:pos="4252"/>
        <w:tab w:val="right" w:leader="none" w:pos="8504"/>
        <w:tab w:val="center" w:leader="none" w:pos="9878"/>
      </w:tabs>
      <w:jc w:val="both"/>
      <w:rPr>
        <w:rFonts w:hint="default"/>
        <w:color w:val="FF0000"/>
        <w:sz w:val="24"/>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8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paragraph" w:styleId="1">
    <w:name w:val="heading 1"/>
    <w:basedOn w:val="0"/>
    <w:next w:val="0"/>
    <w:link w:val="15"/>
    <w:uiPriority w:val="0"/>
    <w:qFormat/>
    <w:pPr>
      <w:keepNext w:val="1"/>
      <w:outlineLvl w:val="0"/>
    </w:pPr>
    <w:rPr>
      <w:rFonts w:asciiTheme="majorHAnsi" w:hAnsiTheme="majorHAnsi" w:eastAsiaTheme="majorEastAsia"/>
      <w:sz w:val="24"/>
    </w:rPr>
  </w:style>
  <w:style w:type="paragraph" w:styleId="2">
    <w:name w:val="heading 2"/>
    <w:basedOn w:val="0"/>
    <w:next w:val="0"/>
    <w:link w:val="16"/>
    <w:uiPriority w:val="0"/>
    <w:qFormat/>
    <w:pPr>
      <w:keepNext w:val="1"/>
      <w:outlineLvl w:val="1"/>
    </w:pPr>
    <w:rPr>
      <w:rFonts w:asciiTheme="majorHAnsi" w:hAnsiTheme="majorHAnsi" w:eastAsiaTheme="majorEastAsia"/>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1 (文字)"/>
    <w:basedOn w:val="10"/>
    <w:next w:val="15"/>
    <w:link w:val="1"/>
    <w:uiPriority w:val="0"/>
    <w:rPr>
      <w:rFonts w:asciiTheme="majorHAnsi" w:hAnsiTheme="majorHAnsi" w:eastAsiaTheme="majorEastAsia"/>
      <w:sz w:val="24"/>
    </w:rPr>
  </w:style>
  <w:style w:type="character" w:styleId="16" w:customStyle="1">
    <w:name w:val="見出し 2 (文字)"/>
    <w:basedOn w:val="10"/>
    <w:next w:val="16"/>
    <w:link w:val="2"/>
    <w:uiPriority w:val="0"/>
    <w:rPr>
      <w:rFonts w:asciiTheme="majorHAnsi" w:hAnsiTheme="majorHAnsi" w:eastAsiaTheme="majorEastAsia"/>
    </w:rPr>
  </w:style>
  <w:style w:type="paragraph" w:styleId="17">
    <w:name w:val="TOC Heading"/>
    <w:basedOn w:val="1"/>
    <w:next w:val="0"/>
    <w:link w:val="0"/>
    <w:uiPriority w:val="0"/>
    <w:qFormat/>
    <w:pPr>
      <w:outlineLvl w:val="9"/>
    </w:p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style>
  <w:style w:type="paragraph" w:styleId="22">
    <w:name w:val="Balloon Text"/>
    <w:basedOn w:val="0"/>
    <w:next w:val="22"/>
    <w:link w:val="23"/>
    <w:uiPriority w:val="0"/>
    <w:semiHidden/>
    <w:rPr>
      <w:rFonts w:asciiTheme="majorHAnsi" w:hAnsiTheme="majorHAnsi" w:eastAsiaTheme="majorEastAsia"/>
      <w:sz w:val="18"/>
    </w:rPr>
  </w:style>
  <w:style w:type="character" w:styleId="23" w:customStyle="1">
    <w:name w:val="吹き出し (文字)"/>
    <w:basedOn w:val="10"/>
    <w:next w:val="23"/>
    <w:link w:val="22"/>
    <w:uiPriority w:val="0"/>
    <w:rPr>
      <w:rFonts w:asciiTheme="majorHAnsi" w:hAnsiTheme="majorHAnsi" w:eastAsiaTheme="majorEastAsia"/>
      <w:sz w:val="18"/>
    </w:rPr>
  </w:style>
  <w:style w:type="character" w:styleId="24">
    <w:name w:val="Placeholder Text"/>
    <w:basedOn w:val="10"/>
    <w:next w:val="24"/>
    <w:link w:val="0"/>
    <w:uiPriority w:val="0"/>
    <w:rPr>
      <w:color w:val="808080"/>
    </w:rPr>
  </w:style>
  <w:style w:type="character" w:styleId="25">
    <w:name w:val="annotation reference"/>
    <w:basedOn w:val="10"/>
    <w:next w:val="25"/>
    <w:link w:val="0"/>
    <w:uiPriority w:val="0"/>
    <w:semiHidden/>
    <w:rPr>
      <w:sz w:val="18"/>
    </w:rPr>
  </w:style>
  <w:style w:type="paragraph" w:styleId="26">
    <w:name w:val="annotation text"/>
    <w:basedOn w:val="0"/>
    <w:next w:val="26"/>
    <w:link w:val="27"/>
    <w:uiPriority w:val="0"/>
    <w:semiHidden/>
    <w:pPr>
      <w:jc w:val="left"/>
    </w:pPr>
  </w:style>
  <w:style w:type="character" w:styleId="27" w:customStyle="1">
    <w:name w:val="コメント文字列 (文字)"/>
    <w:basedOn w:val="10"/>
    <w:next w:val="27"/>
    <w:link w:val="26"/>
    <w:uiPriority w:val="0"/>
  </w:style>
  <w:style w:type="paragraph" w:styleId="28">
    <w:name w:val="annotation subject"/>
    <w:basedOn w:val="26"/>
    <w:next w:val="26"/>
    <w:link w:val="29"/>
    <w:uiPriority w:val="0"/>
    <w:semiHidden/>
    <w:rPr>
      <w:b w:val="1"/>
    </w:rPr>
  </w:style>
  <w:style w:type="character" w:styleId="29" w:customStyle="1">
    <w:name w:val="コメント内容 (文字)"/>
    <w:basedOn w:val="27"/>
    <w:next w:val="29"/>
    <w:link w:val="28"/>
    <w:uiPriority w:val="0"/>
    <w:rPr>
      <w:b w:val="1"/>
    </w:rPr>
  </w:style>
  <w:style w:type="paragraph" w:styleId="30">
    <w:name w:val="Revision"/>
    <w:next w:val="30"/>
    <w:link w:val="0"/>
    <w:uiPriority w:val="0"/>
    <w:rPr/>
  </w:style>
  <w:style w:type="character" w:styleId="31">
    <w:name w:val="page number"/>
    <w:basedOn w:val="10"/>
    <w:next w:val="31"/>
    <w:link w:val="0"/>
    <w:uiPriority w:val="0"/>
  </w:style>
  <w:style w:type="paragraph" w:styleId="32">
    <w:name w:val="List Paragraph"/>
    <w:basedOn w:val="0"/>
    <w:next w:val="32"/>
    <w:link w:val="0"/>
    <w:uiPriority w:val="0"/>
    <w:qFormat/>
    <w:pPr>
      <w:ind w:left="840" w:leftChars="400"/>
    </w:pPr>
    <w:rPr>
      <w:rFonts w:ascii="Century" w:hAnsi="Century" w:eastAsia="ＭＳ 明朝"/>
    </w:rPr>
  </w:style>
  <w:style w:type="paragraph" w:styleId="33">
    <w:name w:val="Date"/>
    <w:basedOn w:val="0"/>
    <w:next w:val="0"/>
    <w:link w:val="34"/>
    <w:uiPriority w:val="0"/>
    <w:rPr>
      <w:rFonts w:ascii="Century" w:hAnsi="Century" w:eastAsia="ＭＳ 明朝"/>
    </w:rPr>
  </w:style>
  <w:style w:type="character" w:styleId="34" w:customStyle="1">
    <w:name w:val="日付 (文字)"/>
    <w:basedOn w:val="10"/>
    <w:next w:val="34"/>
    <w:link w:val="33"/>
    <w:uiPriority w:val="0"/>
    <w:rPr>
      <w:rFonts w:ascii="Century" w:hAnsi="Century" w:eastAsia="ＭＳ 明朝"/>
    </w:rPr>
  </w:style>
  <w:style w:type="paragraph" w:styleId="35">
    <w:name w:val="Plain Text"/>
    <w:basedOn w:val="0"/>
    <w:next w:val="35"/>
    <w:link w:val="36"/>
    <w:uiPriority w:val="0"/>
    <w:pPr>
      <w:jc w:val="left"/>
    </w:pPr>
    <w:rPr>
      <w:rFonts w:ascii="ＭＳ ゴシック" w:hAnsi="ＭＳ ゴシック" w:eastAsia="ＭＳ ゴシック"/>
      <w:sz w:val="20"/>
    </w:rPr>
  </w:style>
  <w:style w:type="character" w:styleId="36" w:customStyle="1">
    <w:name w:val="書式なし (文字)"/>
    <w:basedOn w:val="10"/>
    <w:next w:val="36"/>
    <w:link w:val="35"/>
    <w:uiPriority w:val="0"/>
    <w:rPr>
      <w:rFonts w:ascii="ＭＳ ゴシック" w:hAnsi="ＭＳ ゴシック" w:eastAsia="ＭＳ ゴシック"/>
      <w:sz w:val="20"/>
    </w:rPr>
  </w:style>
  <w:style w:type="paragraph" w:styleId="37">
    <w:name w:val="Note Heading"/>
    <w:basedOn w:val="0"/>
    <w:next w:val="0"/>
    <w:link w:val="38"/>
    <w:uiPriority w:val="0"/>
    <w:pPr>
      <w:jc w:val="center"/>
    </w:pPr>
    <w:rPr>
      <w:rFonts w:ascii="ＭＳ ゴシック" w:hAnsi="ＭＳ ゴシック" w:eastAsia="ＭＳ ゴシック"/>
      <w:color w:val="000000"/>
      <w:kern w:val="0"/>
    </w:rPr>
  </w:style>
  <w:style w:type="character" w:styleId="38" w:customStyle="1">
    <w:name w:val="記 (文字)"/>
    <w:basedOn w:val="10"/>
    <w:next w:val="38"/>
    <w:link w:val="37"/>
    <w:uiPriority w:val="0"/>
    <w:rPr>
      <w:rFonts w:ascii="ＭＳ ゴシック" w:hAnsi="ＭＳ ゴシック" w:eastAsia="ＭＳ ゴシック"/>
      <w:color w:val="000000"/>
      <w:kern w:val="0"/>
    </w:rPr>
  </w:style>
  <w:style w:type="paragraph" w:styleId="39">
    <w:name w:val="Closing"/>
    <w:basedOn w:val="0"/>
    <w:next w:val="39"/>
    <w:link w:val="40"/>
    <w:uiPriority w:val="0"/>
    <w:pPr>
      <w:jc w:val="right"/>
    </w:pPr>
    <w:rPr>
      <w:rFonts w:ascii="ＭＳ ゴシック" w:hAnsi="ＭＳ ゴシック" w:eastAsia="ＭＳ ゴシック"/>
      <w:color w:val="000000"/>
      <w:kern w:val="0"/>
    </w:rPr>
  </w:style>
  <w:style w:type="character" w:styleId="40" w:customStyle="1">
    <w:name w:val="結語 (文字)"/>
    <w:basedOn w:val="10"/>
    <w:next w:val="40"/>
    <w:link w:val="39"/>
    <w:uiPriority w:val="0"/>
    <w:rPr>
      <w:rFonts w:ascii="ＭＳ ゴシック" w:hAnsi="ＭＳ ゴシック" w:eastAsia="ＭＳ ゴシック"/>
      <w:color w:val="000000"/>
      <w:kern w:val="0"/>
    </w:rPr>
  </w:style>
  <w:style w:type="character" w:styleId="41">
    <w:name w:val="footnote reference"/>
    <w:basedOn w:val="10"/>
    <w:next w:val="41"/>
    <w:link w:val="0"/>
    <w:uiPriority w:val="0"/>
    <w:semiHidden/>
    <w:rPr>
      <w:vertAlign w:val="superscript"/>
    </w:rPr>
  </w:style>
  <w:style w:type="character" w:styleId="42">
    <w:name w:val="endnote reference"/>
    <w:basedOn w:val="10"/>
    <w:next w:val="42"/>
    <w:link w:val="0"/>
    <w:uiPriority w:val="0"/>
    <w:semiHidden/>
    <w:rPr>
      <w:vertAlign w:val="superscript"/>
    </w:rPr>
  </w:style>
  <w:style w:type="table" w:styleId="43">
    <w:name w:val="Table Grid"/>
    <w:basedOn w:val="11"/>
    <w:next w:val="43"/>
    <w:link w:val="0"/>
    <w:uiPriority w:val="0"/>
    <w:pPr>
      <w:widowControl w:val="0"/>
      <w:jc w:val="both"/>
    </w:pPr>
    <w:rPr>
      <w:rFonts w:ascii="Century" w:hAnsi="Century" w:eastAsia="ＭＳ 明朝"/>
      <w:kern w:val="0"/>
      <w:sz w:val="20"/>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221</TotalTime>
  <Pages>15</Pages>
  <Words>33</Words>
  <Characters>12699</Characters>
  <Application>JUST Note</Application>
  <Lines>909</Lines>
  <Paragraphs>576</Paragraphs>
  <Company>経済産業省</Company>
  <CharactersWithSpaces>20873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情報システム厚生課２</dc:creator>
  <cp:lastModifiedBy>小泉　香保里</cp:lastModifiedBy>
  <cp:lastPrinted>2021-07-28T04:50:22Z</cp:lastPrinted>
  <dcterms:created xsi:type="dcterms:W3CDTF">2021-07-21T05:20:00Z</dcterms:created>
  <dcterms:modified xsi:type="dcterms:W3CDTF">2021-07-28T05:31:12Z</dcterms:modified>
  <cp:revision>33</cp:revision>
</cp:coreProperties>
</file>