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（様式Ⅳ－３－１）</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旧辰口フラワーハウス跡地</w:t>
      </w: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整備・運営事業</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【事業全体に関する提案書】</w:t>
      </w:r>
    </w:p>
    <w:p>
      <w:pPr>
        <w:pStyle w:val="0"/>
        <w:widowControl w:val="1"/>
        <w:jc w:val="center"/>
        <w:rPr>
          <w:rFonts w:hint="eastAsia" w:ascii="BIZ UD明朝 Medium" w:hAnsi="BIZ UD明朝 Medium" w:eastAsia="BIZ UD明朝 Medium"/>
          <w:sz w:val="36"/>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28"/>
        </w:rPr>
        <w:t>令和●年●月●日</w:t>
      </w: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代表企業名</w:t>
      </w:r>
    </w:p>
    <w:p>
      <w:pPr>
        <w:pStyle w:val="0"/>
        <w:widowControl w:val="1"/>
        <w:jc w:val="left"/>
        <w:rPr>
          <w:rFonts w:hint="eastAsia" w:ascii="BIZ UD明朝 Medium" w:hAnsi="BIZ UD明朝 Medium" w:eastAsia="BIZ UD明朝 Medium"/>
          <w:sz w:val="32"/>
        </w:rPr>
      </w:pPr>
    </w:p>
    <w:p>
      <w:pPr>
        <w:pStyle w:val="0"/>
        <w:widowControl w:val="1"/>
        <w:jc w:val="left"/>
        <w:rPr>
          <w:rFonts w:hint="eastAsia" w:ascii="BIZ UD明朝 Medium" w:hAnsi="BIZ UD明朝 Medium" w:eastAsia="BIZ UD明朝 Medium"/>
        </w:rPr>
      </w:pPr>
    </w:p>
    <w:p>
      <w:pPr>
        <w:rPr>
          <w:rFonts w:hint="default"/>
        </w:rPr>
        <w:sectPr>
          <w:pgSz w:w="11907" w:h="16839"/>
          <w:pgMar w:top="1418" w:right="1418" w:bottom="1418" w:left="1418" w:header="851" w:footer="851" w:gutter="0"/>
          <w:cols w:space="720"/>
          <w:textDirection w:val="lrTb"/>
          <w:docGrid w:type="lines" w:linePitch="360"/>
        </w:sectPr>
      </w:pPr>
    </w:p>
    <w:p>
      <w:pPr>
        <w:pStyle w:val="0"/>
        <w:widowControl w:val="1"/>
        <w:spacing w:line="20" w:lineRule="exact"/>
        <w:jc w:val="left"/>
        <w:rPr>
          <w:rFonts w:hint="eastAsia" w:ascii="BIZ UD明朝 Medium" w:hAnsi="BIZ UD明朝 Medium" w:eastAsia="BIZ UD明朝 Medium"/>
          <w:kern w:val="0"/>
          <w:sz w:val="20"/>
        </w:rPr>
      </w:pPr>
      <w:r>
        <w:rPr>
          <w:rFonts w:hint="default" w:asciiTheme="minorEastAsia" w:hAnsiTheme="minorEastAsia"/>
          <w:kern w:val="0"/>
          <w:sz w:val="20"/>
        </w:rPr>
        <mc:AlternateContent>
          <mc:Choice Requires="wps">
            <w:drawing>
              <wp:anchor distT="0" distB="0" distL="114300" distR="114300" simplePos="0" relativeHeight="2" behindDoc="0" locked="0" layoutInCell="1" hidden="0" allowOverlap="1">
                <wp:simplePos x="0" y="0"/>
                <wp:positionH relativeFrom="column">
                  <wp:posOffset>12123420</wp:posOffset>
                </wp:positionH>
                <wp:positionV relativeFrom="paragraph">
                  <wp:posOffset>-10160</wp:posOffset>
                </wp:positionV>
                <wp:extent cx="2070100" cy="647700"/>
                <wp:effectExtent l="635" t="635" r="29845" b="10795"/>
                <wp:wrapNone/>
                <wp:docPr id="1026" name="正方形/長方形 16"/>
                <a:graphic xmlns:a="http://schemas.openxmlformats.org/drawingml/2006/main">
                  <a:graphicData uri="http://schemas.microsoft.com/office/word/2010/wordprocessingShape">
                    <wps:wsp>
                      <wps:cNvPr id="1026" name="正方形/長方形 16"/>
                      <wps:cNvSpPr/>
                      <wps:spPr>
                        <a:xfrm>
                          <a:off x="0" y="0"/>
                          <a:ext cx="2070100" cy="647700"/>
                        </a:xfrm>
                        <a:prstGeom prst="rect">
                          <a:avLst/>
                        </a:prstGeom>
                        <a:noFill/>
                        <a:ln w="6350" cap="flat" cmpd="sng" algn="ctr">
                          <a:solidFill>
                            <a:sysClr val="windowText" lastClr="000000"/>
                          </a:solidFill>
                          <a:prstDash val="solid"/>
                        </a:ln>
                        <a:effectLst/>
                      </wps:spPr>
                      <wps:txbx>
                        <w:txbxContent>
                          <w:p>
                            <w:pPr>
                              <w:pStyle w:val="0"/>
                              <w:jc w:val="left"/>
                              <w:rPr>
                                <w:rFonts w:hint="default"/>
                                <w:color w:val="000000" w:themeColor="text1"/>
                                <w:sz w:val="32"/>
                              </w:rPr>
                            </w:pPr>
                            <w:r>
                              <w:rPr>
                                <w:rFonts w:hint="eastAsia"/>
                                <w:color w:val="000000" w:themeColor="text1"/>
                                <w:sz w:val="32"/>
                              </w:rPr>
                              <w:t>番号：●●／２０</w:t>
                            </w:r>
                          </w:p>
                        </w:txbxContent>
                      </wps:txbx>
                      <wps:bodyPr rot="0" vertOverflow="overflow" horzOverflow="overflow" wrap="square" numCol="1" spcCol="0" rtlCol="0" fromWordArt="0" anchor="ctr" anchorCtr="0" forceAA="0" compatLnSpc="1"/>
                    </wps:wsp>
                  </a:graphicData>
                </a:graphic>
              </wp:anchor>
            </w:drawing>
          </mc:Choice>
          <mc:Fallback>
            <w:pict>
              <v:rect id="正方形/長方形 16" style="mso-wrap-distance-right:9pt;mso-wrap-distance-bottom:0pt;margin-top:-0.8pt;mso-position-vertical-relative:text;mso-position-horizontal-relative:text;v-text-anchor:middle;position:absolute;height:51pt;mso-wrap-distance-top:0pt;width:163pt;mso-wrap-distance-left:9pt;margin-left:954.6pt;z-index:2;" o:spid="_x0000_s1026" o:allowincell="t" o:allowoverlap="t" filled="f" stroked="t" strokecolor="#000000" strokeweight="0.5pt" o:spt="1">
                <v:fill/>
                <v:stroke linestyle="single" endcap="flat" dashstyle="solid" filltype="solid"/>
                <v:textbox style="layout-flow:horizontal;">
                  <w:txbxContent>
                    <w:p>
                      <w:pPr>
                        <w:pStyle w:val="0"/>
                        <w:jc w:val="left"/>
                        <w:rPr>
                          <w:rFonts w:hint="default"/>
                          <w:color w:val="000000" w:themeColor="text1"/>
                          <w:sz w:val="32"/>
                        </w:rPr>
                      </w:pPr>
                      <w:r>
                        <w:rPr>
                          <w:rFonts w:hint="eastAsia"/>
                          <w:color w:val="000000" w:themeColor="text1"/>
                          <w:sz w:val="32"/>
                        </w:rPr>
                        <w:t>番号：●●／２０</w:t>
                      </w:r>
                    </w:p>
                  </w:txbxContent>
                </v:textbox>
                <v:imagedata o:title=""/>
                <w10:wrap type="none" anchorx="text" anchory="text"/>
              </v:rect>
            </w:pict>
          </mc:Fallback>
        </mc:AlternateContent>
      </w:r>
    </w:p>
    <w:p>
      <w:pPr>
        <w:pStyle w:val="0"/>
        <w:spacing w:line="20" w:lineRule="exact"/>
        <w:rPr>
          <w:rFonts w:hint="eastAsia" w:ascii="BIZ UD明朝 Medium" w:hAnsi="BIZ UD明朝 Medium" w:eastAsia="BIZ UD明朝 Medium"/>
          <w:kern w:val="0"/>
          <w:sz w:val="20"/>
        </w:rPr>
      </w:pP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本事業実施における基本方針等に</w:t>
            </w:r>
            <w:bookmarkStart w:id="0" w:name="_GoBack"/>
            <w:bookmarkEnd w:id="0"/>
            <w:r>
              <w:rPr>
                <w:rFonts w:hint="eastAsia" w:ascii="BIZ UD明朝 Medium" w:hAnsi="BIZ UD明朝 Medium" w:eastAsia="BIZ UD明朝 Medium"/>
                <w:kern w:val="0"/>
              </w:rPr>
              <w:t>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様式Ⅳ－３－２</w:t>
            </w:r>
          </w:p>
        </w:tc>
      </w:tr>
      <w:tr>
        <w:trPr>
          <w:trHeight w:val="13506"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9"/>
              <w:gridCol w:w="8220"/>
            </w:tblGrid>
            <w:tr>
              <w:trPr>
                <w:trHeight w:val="270" w:hRule="atLeast"/>
              </w:trPr>
              <w:tc>
                <w:tcPr>
                  <w:tcW w:w="1269"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928" w:hRule="atLeast"/>
              </w:trPr>
              <w:tc>
                <w:tcPr>
                  <w:tcW w:w="1269" w:type="dxa"/>
                  <w:vAlign w:val="top"/>
                </w:tcPr>
                <w:p>
                  <w:pPr>
                    <w:pStyle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本事業実施における基本方針等</w:t>
                  </w:r>
                </w:p>
              </w:tc>
              <w:tc>
                <w:tcPr>
                  <w:tcW w:w="8220" w:type="dxa"/>
                  <w:vAlign w:val="top"/>
                </w:tcPr>
                <w:p>
                  <w:pPr>
                    <w:pStyle w:val="0"/>
                    <w:widowControl w:val="1"/>
                    <w:numPr>
                      <w:ilvl w:val="0"/>
                      <w:numId w:val="6"/>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市が示す本施設の整備目的やコンセプトを十分理解した事業取組方針となっているか。</w:t>
                  </w:r>
                </w:p>
                <w:p>
                  <w:pPr>
                    <w:pStyle w:val="0"/>
                    <w:widowControl w:val="1"/>
                    <w:numPr>
                      <w:ilvl w:val="0"/>
                      <w:numId w:val="6"/>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市内外の人々が集い、利用しやすく多様な交流が生まれる拠点施設とするための優れた取組方針、体制が示されているか。</w:t>
                  </w:r>
                </w:p>
                <w:p>
                  <w:pPr>
                    <w:pStyle w:val="0"/>
                    <w:widowControl w:val="1"/>
                    <w:numPr>
                      <w:ilvl w:val="0"/>
                      <w:numId w:val="6"/>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本施設の特性を踏まえ、事業の目的を適切に理解したうえで、官民連携事業として実施するにあたっての基本的な考え方が示されているか。</w:t>
                  </w:r>
                </w:p>
                <w:p>
                  <w:pPr>
                    <w:pStyle w:val="0"/>
                    <w:widowControl w:val="1"/>
                    <w:numPr>
                      <w:ilvl w:val="0"/>
                      <w:numId w:val="6"/>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市が期待する施設の役割をよく理解し、各計画・業務が整合・連動した実現性の高い事業実施コンセプトが示されているか。</w:t>
                  </w:r>
                </w:p>
                <w:p>
                  <w:pPr>
                    <w:pStyle w:val="0"/>
                    <w:widowControl w:val="1"/>
                    <w:numPr>
                      <w:ilvl w:val="0"/>
                      <w:numId w:val="6"/>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長期にわたる事業として、市民等のニーズへの柔軟な対応を図るとともに、品質保持・向上、コンプライアンス、個人</w:t>
                  </w:r>
                  <w:r>
                    <w:rPr>
                      <w:rFonts w:hint="eastAsia" w:ascii="BIZ UD明朝 Medium" w:hAnsi="BIZ UD明朝 Medium" w:eastAsia="BIZ UD明朝 Medium"/>
                      <w:kern w:val="0"/>
                      <w:sz w:val="20"/>
                    </w:rPr>
                    <w:t xml:space="preserve">  </w:t>
                  </w:r>
                  <w:r>
                    <w:rPr>
                      <w:rFonts w:hint="eastAsia" w:ascii="BIZ UD明朝 Medium" w:hAnsi="BIZ UD明朝 Medium" w:eastAsia="BIZ UD明朝 Medium"/>
                      <w:kern w:val="0"/>
                      <w:sz w:val="20"/>
                    </w:rPr>
                    <w:t>情報保護のための有効な取組方針及び体制が示されているか。</w:t>
                  </w:r>
                </w:p>
                <w:p>
                  <w:pPr>
                    <w:pStyle w:val="0"/>
                    <w:widowControl w:val="1"/>
                    <w:numPr>
                      <w:ilvl w:val="0"/>
                      <w:numId w:val="6"/>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事業実施コンセプトは長期にわたり施設の価値向上が期待されるものであるか。</w:t>
                  </w:r>
                </w:p>
                <w:p>
                  <w:pPr>
                    <w:pStyle w:val="0"/>
                    <w:widowControl w:val="1"/>
                    <w:numPr>
                      <w:ilvl w:val="0"/>
                      <w:numId w:val="6"/>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sz w:val="20"/>
              </w:rPr>
            </w:pPr>
          </w:p>
          <w:p>
            <w:pPr>
              <w:pStyle w:val="32"/>
              <w:numPr>
                <w:ilvl w:val="0"/>
                <w:numId w:val="5"/>
              </w:numPr>
              <w:ind w:left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本留意事項は削除して提出すること。</w:t>
            </w:r>
          </w:p>
          <w:p>
            <w:pPr>
              <w:pStyle w:val="32"/>
              <w:numPr>
                <w:ilvl w:val="0"/>
                <w:numId w:val="5"/>
              </w:numPr>
              <w:ind w:left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本様式</w:t>
            </w:r>
            <w:r>
              <w:rPr>
                <w:rFonts w:hint="eastAsia" w:ascii="BIZ UD明朝 Medium" w:hAnsi="BIZ UD明朝 Medium" w:eastAsia="BIZ UD明朝 Medium"/>
                <w:kern w:val="0"/>
                <w:sz w:val="20"/>
              </w:rPr>
              <w:t>6</w:t>
            </w:r>
            <w:r>
              <w:rPr>
                <w:rFonts w:hint="eastAsia" w:ascii="BIZ UD明朝 Medium" w:hAnsi="BIZ UD明朝 Medium" w:eastAsia="BIZ UD明朝 Medium"/>
                <w:kern w:val="0"/>
                <w:sz w:val="20"/>
              </w:rPr>
              <w:t>枚以内で作成すること。</w:t>
            </w:r>
          </w:p>
          <w:p>
            <w:pPr>
              <w:pStyle w:val="32"/>
              <w:numPr>
                <w:ilvl w:val="0"/>
                <w:numId w:val="5"/>
              </w:numPr>
              <w:ind w:leftChars="0"/>
              <w:rPr>
                <w:rFonts w:hint="eastAsia" w:ascii="BIZ UD明朝 Medium" w:hAnsi="BIZ UD明朝 Medium" w:eastAsia="BIZ UD明朝 Medium"/>
                <w:kern w:val="0"/>
                <w:sz w:val="20"/>
              </w:rPr>
            </w:pPr>
            <w:r>
              <w:rPr>
                <w:rFonts w:hint="eastAsia" w:ascii="BIZ UD明朝 Medium" w:hAnsi="BIZ UD明朝 Medium" w:eastAsia="BIZ UD明朝 Medium"/>
                <w:sz w:val="20"/>
              </w:rPr>
              <w:t>統括管理・施設整備・開業準備・維持管理・運営の各業務を網羅した、取組方針、体制、改善計画等を示すこと。</w:t>
            </w:r>
          </w:p>
          <w:p>
            <w:pPr>
              <w:pStyle w:val="0"/>
              <w:rPr>
                <w:rFonts w:hint="eastAsia" w:ascii="BIZ UD明朝 Medium" w:hAnsi="BIZ UD明朝 Medium" w:eastAsia="BIZ UD明朝 Medium"/>
                <w:kern w:val="0"/>
              </w:rPr>
            </w:pPr>
          </w:p>
          <w:p>
            <w:pPr>
              <w:pStyle w:val="0"/>
              <w:rPr>
                <w:rFonts w:hint="eastAsia" w:ascii="BIZ UD明朝 Medium" w:hAnsi="BIZ UD明朝 Medium" w:eastAsia="BIZ UD明朝 Medium"/>
                <w:kern w:val="0"/>
                <w:sz w:val="20"/>
              </w:rPr>
            </w:pPr>
          </w:p>
        </w:tc>
      </w:tr>
    </w:tbl>
    <w:p>
      <w:pPr>
        <w:pStyle w:val="0"/>
        <w:rPr>
          <w:rFonts w:hint="eastAsia" w:ascii="BIZ UD明朝 Medium" w:hAnsi="BIZ UD明朝 Medium" w:eastAsia="BIZ UD明朝 Medium"/>
        </w:rPr>
      </w:pPr>
    </w:p>
    <w:p>
      <w:pPr>
        <w:rPr>
          <w:rFonts w:hint="default"/>
        </w:rPr>
        <w:sectPr>
          <w:footerReference r:id="rId6" w:type="default"/>
          <w:pgSz w:w="11907" w:h="16839"/>
          <w:pgMar w:top="1134" w:right="1134" w:bottom="1134" w:left="1134" w:header="0" w:footer="0" w:gutter="0"/>
          <w:cols w:space="720"/>
          <w:textDirection w:val="lrTb"/>
          <w:docGrid w:type="lines" w:linePitch="360"/>
        </w:sectPr>
      </w:pP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実施体制に関する提案書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様式Ⅳ－３－３</w:t>
            </w:r>
          </w:p>
        </w:tc>
      </w:tr>
      <w:tr>
        <w:trPr>
          <w:trHeight w:val="13374"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9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74"/>
              <w:gridCol w:w="8223"/>
            </w:tblGrid>
            <w:tr>
              <w:trPr>
                <w:trHeight w:val="275" w:hRule="atLeast"/>
              </w:trPr>
              <w:tc>
                <w:tcPr>
                  <w:tcW w:w="127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3"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1480" w:hRule="atLeast"/>
              </w:trPr>
              <w:tc>
                <w:tcPr>
                  <w:tcW w:w="1274" w:type="dxa"/>
                  <w:vAlign w:val="center"/>
                </w:tcPr>
                <w:p>
                  <w:pPr>
                    <w:pStyle w:val="0"/>
                    <w:widowControl w:val="1"/>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実施体制</w:t>
                  </w:r>
                </w:p>
              </w:tc>
              <w:tc>
                <w:tcPr>
                  <w:tcW w:w="8223" w:type="dxa"/>
                  <w:vAlign w:val="top"/>
                </w:tcPr>
                <w:p>
                  <w:pPr>
                    <w:pStyle w:val="32"/>
                    <w:widowControl w:val="1"/>
                    <w:numPr>
                      <w:ilvl w:val="0"/>
                      <w:numId w:val="6"/>
                    </w:numPr>
                    <w:ind w:left="130" w:leftChars="0" w:hanging="13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事業全体を確実かつ円滑に遂行するために必要な実績及び能力を有する企業及び人員による体制が提案されているか。</w:t>
                  </w:r>
                </w:p>
                <w:p>
                  <w:pPr>
                    <w:pStyle w:val="32"/>
                    <w:widowControl w:val="1"/>
                    <w:numPr>
                      <w:ilvl w:val="0"/>
                      <w:numId w:val="6"/>
                    </w:numPr>
                    <w:ind w:left="130" w:leftChars="0" w:hanging="13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効率的な維持管理・運営が可能となる的確な指示系統が</w:t>
                  </w:r>
                  <w:r>
                    <w:rPr>
                      <w:rFonts w:hint="eastAsia" w:ascii="BIZ UD明朝 Medium" w:hAnsi="BIZ UD明朝 Medium" w:eastAsia="BIZ UD明朝 Medium"/>
                      <w:kern w:val="0"/>
                      <w:sz w:val="20"/>
                    </w:rPr>
                    <w:t xml:space="preserve">  </w:t>
                  </w:r>
                  <w:r>
                    <w:rPr>
                      <w:rFonts w:hint="eastAsia" w:ascii="BIZ UD明朝 Medium" w:hAnsi="BIZ UD明朝 Medium" w:eastAsia="BIZ UD明朝 Medium"/>
                      <w:kern w:val="0"/>
                      <w:sz w:val="20"/>
                    </w:rPr>
                    <w:t>具体的に提案されているか。</w:t>
                  </w:r>
                </w:p>
                <w:p>
                  <w:pPr>
                    <w:pStyle w:val="32"/>
                    <w:widowControl w:val="1"/>
                    <w:numPr>
                      <w:ilvl w:val="0"/>
                      <w:numId w:val="6"/>
                    </w:numPr>
                    <w:ind w:left="130" w:leftChars="0" w:hanging="13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市との連携、報告、連絡が円滑かつ確実に実施されるための有効な取組方針及び実施体制が明確に示されているか。</w:t>
                  </w:r>
                </w:p>
                <w:p>
                  <w:pPr>
                    <w:pStyle w:val="32"/>
                    <w:widowControl w:val="1"/>
                    <w:numPr>
                      <w:ilvl w:val="0"/>
                      <w:numId w:val="6"/>
                    </w:numPr>
                    <w:ind w:left="130" w:leftChars="0" w:hanging="13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防災及び防犯体制、苦情処理、個人情報等のリスク管理体制は適切か。</w:t>
                  </w:r>
                </w:p>
                <w:p>
                  <w:pPr>
                    <w:pStyle w:val="32"/>
                    <w:widowControl w:val="1"/>
                    <w:numPr>
                      <w:ilvl w:val="0"/>
                      <w:numId w:val="6"/>
                    </w:numPr>
                    <w:ind w:left="130" w:leftChars="0" w:hanging="13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セルフモニタリングの実施体制・取り組み内容は適切か。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6</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rPr>
            </w:pPr>
          </w:p>
          <w:p>
            <w:pPr>
              <w:pStyle w:val="0"/>
              <w:rPr>
                <w:rFonts w:hint="eastAsia" w:ascii="BIZ UD明朝 Medium" w:hAnsi="BIZ UD明朝 Medium" w:eastAsia="BIZ UD明朝 Medium"/>
                <w:kern w:val="0"/>
                <w:sz w:val="20"/>
              </w:rPr>
            </w:pPr>
          </w:p>
        </w:tc>
      </w:tr>
    </w:tbl>
    <w:p>
      <w:pPr>
        <w:pStyle w:val="0"/>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r>
        <w:rPr>
          <w:rFonts w:hint="eastAsia" w:ascii="BIZ UD明朝 Medium" w:hAnsi="BIZ UD明朝 Medium" w:eastAsia="BIZ UD明朝 Medium"/>
        </w:rPr>
        <w:br w:type="page"/>
      </w: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事業工程計画に関する提案書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様式Ⅳ－３－４</w:t>
            </w:r>
          </w:p>
        </w:tc>
      </w:tr>
      <w:tr>
        <w:trPr>
          <w:trHeight w:val="13374"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9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74"/>
              <w:gridCol w:w="8223"/>
            </w:tblGrid>
            <w:tr>
              <w:trPr>
                <w:trHeight w:val="275" w:hRule="atLeast"/>
              </w:trPr>
              <w:tc>
                <w:tcPr>
                  <w:tcW w:w="127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3"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840" w:hRule="atLeast"/>
              </w:trPr>
              <w:tc>
                <w:tcPr>
                  <w:tcW w:w="1274" w:type="dxa"/>
                  <w:vAlign w:val="center"/>
                </w:tcPr>
                <w:p>
                  <w:pPr>
                    <w:pStyle w:val="0"/>
                    <w:widowControl w:val="1"/>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事業工程　計画</w:t>
                  </w:r>
                </w:p>
              </w:tc>
              <w:tc>
                <w:tcPr>
                  <w:tcW w:w="8223" w:type="dxa"/>
                  <w:vAlign w:val="center"/>
                </w:tcPr>
                <w:p>
                  <w:pPr>
                    <w:pStyle w:val="32"/>
                    <w:numPr>
                      <w:ilvl w:val="0"/>
                      <w:numId w:val="6"/>
                    </w:numPr>
                    <w:ind w:left="130" w:leftChars="0" w:hanging="13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設計等、建設、開業準備、運営までの工程が合理的かつ実現可能か。</w:t>
                  </w:r>
                </w:p>
                <w:p>
                  <w:pPr>
                    <w:pStyle w:val="32"/>
                    <w:numPr>
                      <w:ilvl w:val="0"/>
                      <w:numId w:val="6"/>
                    </w:numPr>
                    <w:ind w:left="130" w:leftChars="0" w:hanging="13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工程遅延リスクへの対応策が具体的か。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2</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widowControl w:val="1"/>
        <w:jc w:val="left"/>
        <w:rPr>
          <w:rFonts w:hint="eastAsia" w:ascii="BIZ UD明朝 Medium" w:hAnsi="BIZ UD明朝 Medium" w:eastAsia="BIZ UD明朝 Medium"/>
        </w:r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br w:type="page"/>
      </w:r>
      <w:r>
        <w:rPr>
          <w:rFonts w:hint="eastAsia" w:ascii="BIZ UD明朝 Medium" w:hAnsi="BIZ UD明朝 Medium" w:eastAsia="BIZ UD明朝 Medium"/>
        </w:rPr>
        <w:t>（様式Ⅳ－４－１）</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旧辰口フラワーハウス跡地</w:t>
      </w: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整備・運営事業</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6"/>
        </w:rPr>
      </w:pPr>
      <w:r>
        <w:rPr>
          <w:rFonts w:hint="eastAsia" w:ascii="BIZ UD明朝 Medium" w:hAnsi="BIZ UD明朝 Medium" w:eastAsia="BIZ UD明朝 Medium"/>
          <w:sz w:val="40"/>
        </w:rPr>
        <w:t>【事業全体に関する提案書</w:t>
      </w:r>
      <w:r>
        <w:rPr>
          <w:rFonts w:hint="eastAsia" w:ascii="BIZ UD明朝 Medium" w:hAnsi="BIZ UD明朝 Medium" w:eastAsia="BIZ UD明朝 Medium"/>
          <w:sz w:val="40"/>
        </w:rPr>
        <w:t>(</w:t>
      </w:r>
      <w:r>
        <w:rPr>
          <w:rFonts w:hint="eastAsia" w:ascii="BIZ UD明朝 Medium" w:hAnsi="BIZ UD明朝 Medium" w:eastAsia="BIZ UD明朝 Medium"/>
          <w:sz w:val="40"/>
        </w:rPr>
        <w:t>収支計画</w:t>
      </w:r>
      <w:r>
        <w:rPr>
          <w:rFonts w:hint="eastAsia" w:ascii="BIZ UD明朝 Medium" w:hAnsi="BIZ UD明朝 Medium" w:eastAsia="BIZ UD明朝 Medium"/>
          <w:sz w:val="40"/>
        </w:rPr>
        <w:t>)</w:t>
      </w:r>
      <w:r>
        <w:rPr>
          <w:rFonts w:hint="eastAsia" w:ascii="BIZ UD明朝 Medium" w:hAnsi="BIZ UD明朝 Medium" w:eastAsia="BIZ UD明朝 Medium"/>
          <w:sz w:val="40"/>
        </w:rPr>
        <w:t>】</w:t>
      </w:r>
      <w:r>
        <w:rPr>
          <w:rFonts w:hint="eastAsia"/>
        </w:rPr>
        <w:t xml:space="preserve">  </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28"/>
        </w:rPr>
        <w:t>令和●年●月●日</w:t>
      </w: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代表企業名</w:t>
      </w:r>
    </w:p>
    <w:p>
      <w:pPr>
        <w:pStyle w:val="0"/>
        <w:rPr>
          <w:rFonts w:hint="default" w:ascii="ＭＳ 明朝" w:hAnsi="ＭＳ 明朝"/>
        </w:rPr>
      </w:pP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0020005" w:csb1="00000000"/>
  </w:font>
  <w:font w:name="BIZ UD明朝 Medium">
    <w:panose1 w:val="00000000000000000000"/>
    <w:charset w:val="80"/>
    <w:family w:val="roma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6523436"/>
      <w:docPartObj>
        <w:docPartGallery w:val="Page Numbers (Bottom of Page)"/>
        <w:docPartUnique/>
      </w:docPartObj>
    </w:sdtPr>
    <w:sdtEndPr>
      <w:rPr>
        <w:rFonts w:hint="default"/>
      </w:rPr>
    </w:sdtEndPr>
    <w:sdtContent>
      <w:p>
        <w:pPr>
          <w:pStyle w:val="55"/>
          <w:ind w:left="630" w:hanging="420"/>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rPr>
          <w:t>4</w:t>
        </w:r>
        <w:r>
          <w:rPr>
            <w:rFonts w:hint="eastAsia"/>
          </w:rPr>
          <w:fldChar w:fldCharType="end"/>
        </w:r>
      </w:p>
    </w:sdtContent>
  </w:sdt>
  <w:p>
    <w:pPr>
      <w:pStyle w:val="55"/>
      <w:rPr>
        <w:rFonts w:hint="default"/>
      </w:rPr>
    </w:pPr>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F5AE993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4">
    <w:nsid w:val="00000005"/>
    <w:multiLevelType w:val="hybridMultilevel"/>
    <w:tmpl w:val="9A08C830"/>
    <w:lvl w:ilvl="0" w:tplc="04090001">
      <w:numFmt w:val="bullet"/>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5">
    <w:nsid w:val="00000006"/>
    <w:multiLevelType w:val="hybridMultilevel"/>
    <w:tmpl w:val="AC3F8364"/>
    <w:lvl w:ilvl="0" w:tplc="5EAD738D">
      <w:numFmt w:val="bullet"/>
      <w:lvlText w:val=""/>
      <w:lvlJc w:val="left"/>
      <w:pPr>
        <w:ind w:left="420" w:hanging="420"/>
      </w:pPr>
      <w:rPr>
        <w:rFonts w:hint="default" w:ascii="Wingdings" w:hAnsi="Wingdings" w:eastAsia="Wingdings"/>
        <w:b w:val="0"/>
        <w:i w:val="0"/>
        <w:spacing w:val="0"/>
        <w:w w:val="99"/>
        <w:sz w:val="24"/>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5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table" w:styleId="88">
    <w:name w:val="Table Grid"/>
    <w:basedOn w:val="11"/>
    <w:next w:val="88"/>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89" w:customStyle="1">
    <w:name w:val="表 (格子)1"/>
    <w:basedOn w:val="11"/>
    <w:next w:val="89"/>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0" w:customStyle="1">
    <w:name w:val="表 (格子)2"/>
    <w:basedOn w:val="11"/>
    <w:next w:val="90"/>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3"/>
    <w:basedOn w:val="11"/>
    <w:next w:val="9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783</TotalTime>
  <Pages>5</Pages>
  <Words>3</Words>
  <Characters>1128</Characters>
  <Application>JUST Note</Application>
  <Lines>107</Lines>
  <Paragraphs>55</Paragraphs>
  <CharactersWithSpaces>1143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2026-04-16T14:47:55Z</dcterms:modified>
  <cp:revision>25</cp:revision>
</cp:coreProperties>
</file>